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633" w:rsidRPr="00061ADA" w:rsidRDefault="00A0692F" w:rsidP="00D66683">
      <w:pPr>
        <w:pStyle w:val="Heading1"/>
        <w:jc w:val="center"/>
        <w:rPr>
          <w:color w:val="auto"/>
          <w:lang w:val="en-US"/>
        </w:rPr>
      </w:pPr>
      <w:bookmarkStart w:id="0" w:name="_Toc320621443"/>
      <w:bookmarkStart w:id="1" w:name="_Toc401830991"/>
      <w:bookmarkStart w:id="2" w:name="_Toc430203039"/>
      <w:r>
        <w:rPr>
          <w:rFonts w:ascii="Verdana" w:hAnsi="Verdana"/>
          <w:color w:val="auto"/>
          <w:lang w:val="uk-UA"/>
        </w:rPr>
        <w:t>Запит на пропозиції №</w:t>
      </w:r>
      <w:bookmarkEnd w:id="0"/>
      <w:bookmarkEnd w:id="1"/>
      <w:r w:rsidR="007B6CED" w:rsidRPr="007B6CED">
        <w:t xml:space="preserve"> </w:t>
      </w:r>
      <w:r w:rsidR="00380065" w:rsidRPr="00D66683">
        <w:rPr>
          <w:rFonts w:ascii="Verdana" w:hAnsi="Verdana"/>
          <w:color w:val="auto"/>
        </w:rPr>
        <w:t xml:space="preserve"> </w:t>
      </w:r>
      <w:bookmarkEnd w:id="2"/>
      <w:r w:rsidR="00061ADA">
        <w:rPr>
          <w:rFonts w:ascii="Verdana" w:hAnsi="Verdana"/>
          <w:color w:val="auto"/>
          <w:lang w:val="en-US"/>
        </w:rPr>
        <w:t>20/18/09/2015</w:t>
      </w:r>
    </w:p>
    <w:p w:rsidR="00DB1633" w:rsidRPr="007B322F" w:rsidRDefault="00DB1633" w:rsidP="007B322F">
      <w:pPr>
        <w:jc w:val="both"/>
        <w:rPr>
          <w:rFonts w:ascii="Verdana" w:hAnsi="Verdana"/>
          <w:lang w:val="uk-UA"/>
        </w:rPr>
      </w:pPr>
    </w:p>
    <w:p w:rsidR="00DB1633" w:rsidRPr="00376435" w:rsidRDefault="00AF3451" w:rsidP="00904FA4">
      <w:pPr>
        <w:jc w:val="both"/>
        <w:rPr>
          <w:rFonts w:ascii="Verdana" w:hAnsi="Verdana"/>
          <w:lang w:val="uk-UA"/>
        </w:rPr>
      </w:pPr>
      <w:r w:rsidRPr="00376435">
        <w:rPr>
          <w:rFonts w:ascii="Verdana" w:hAnsi="Verdana"/>
          <w:lang w:val="en-US"/>
        </w:rPr>
        <w:t>18.09.2015</w:t>
      </w:r>
      <w:r w:rsidR="00F22A47" w:rsidRPr="00376435">
        <w:rPr>
          <w:rFonts w:ascii="Verdana" w:hAnsi="Verdana"/>
          <w:lang w:val="uk-UA"/>
        </w:rPr>
        <w:t xml:space="preserve">   </w:t>
      </w:r>
    </w:p>
    <w:p w:rsidR="00DB1633" w:rsidRPr="00904FA4" w:rsidRDefault="00DB1633" w:rsidP="00904FA4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ГО «</w:t>
      </w:r>
      <w:r w:rsidRPr="007B322F">
        <w:rPr>
          <w:rFonts w:ascii="Verdana" w:hAnsi="Verdana"/>
          <w:lang w:val="uk-UA"/>
        </w:rPr>
        <w:t>Інститут економічних досліджень та політичних консультацій</w:t>
      </w:r>
      <w:r>
        <w:rPr>
          <w:rFonts w:ascii="Verdana" w:hAnsi="Verdana"/>
          <w:lang w:val="uk-UA"/>
        </w:rPr>
        <w:t>»</w:t>
      </w:r>
      <w:r w:rsidRPr="007B322F">
        <w:rPr>
          <w:rFonts w:ascii="Verdana" w:hAnsi="Verdana"/>
          <w:lang w:val="uk-UA"/>
        </w:rPr>
        <w:t xml:space="preserve"> (далі по тексту Замовник), оголошує конкурс пропозицій на </w:t>
      </w:r>
      <w:r w:rsidR="00B35886">
        <w:rPr>
          <w:rFonts w:ascii="Verdana" w:hAnsi="Verdana"/>
          <w:lang w:val="uk-UA"/>
        </w:rPr>
        <w:t xml:space="preserve">надання послуг з </w:t>
      </w:r>
      <w:r w:rsidRPr="007B322F">
        <w:rPr>
          <w:rFonts w:ascii="Verdana" w:hAnsi="Verdana"/>
          <w:lang w:val="uk-UA"/>
        </w:rPr>
        <w:t xml:space="preserve">проведення </w:t>
      </w:r>
      <w:r w:rsidR="006560A8">
        <w:rPr>
          <w:rFonts w:ascii="Verdana" w:hAnsi="Verdana"/>
          <w:lang w:val="uk-UA"/>
        </w:rPr>
        <w:t>разового</w:t>
      </w:r>
      <w:r w:rsidRPr="007B322F">
        <w:rPr>
          <w:rFonts w:ascii="Verdana" w:hAnsi="Verdana"/>
          <w:lang w:val="uk-UA"/>
        </w:rPr>
        <w:t xml:space="preserve"> соціологічного дослідження в </w:t>
      </w:r>
      <w:r w:rsidR="00376435">
        <w:rPr>
          <w:rFonts w:ascii="Verdana" w:hAnsi="Verdana"/>
          <w:lang w:val="uk-UA"/>
        </w:rPr>
        <w:t>2</w:t>
      </w:r>
      <w:r w:rsidR="00376435">
        <w:rPr>
          <w:rFonts w:ascii="Verdana" w:hAnsi="Verdana"/>
          <w:lang w:val="en-US"/>
        </w:rPr>
        <w:t>5</w:t>
      </w:r>
      <w:r w:rsidR="00376435">
        <w:rPr>
          <w:rFonts w:ascii="Verdana" w:hAnsi="Verdana"/>
          <w:lang w:val="uk-UA"/>
        </w:rPr>
        <w:t xml:space="preserve"> </w:t>
      </w:r>
      <w:r w:rsidR="007D378C">
        <w:rPr>
          <w:rFonts w:ascii="Verdana" w:hAnsi="Verdana"/>
          <w:lang w:val="uk-UA"/>
        </w:rPr>
        <w:t>регіонах</w:t>
      </w:r>
      <w:r w:rsidRPr="007B322F">
        <w:rPr>
          <w:rFonts w:ascii="Verdana" w:hAnsi="Verdana"/>
          <w:lang w:val="uk-UA"/>
        </w:rPr>
        <w:t xml:space="preserve"> України. </w:t>
      </w:r>
      <w:r w:rsidR="00F478EE" w:rsidRPr="00F478EE">
        <w:rPr>
          <w:rFonts w:ascii="Verdana" w:hAnsi="Verdana"/>
          <w:lang w:val="uk-UA"/>
        </w:rPr>
        <w:t>Дослідження проводиться в рамках програми USAID «ЛІДЕРСТВО В ЕКОНОМІЧНОМУ ВРЯДУВАННІ (ЛЕВ</w:t>
      </w:r>
      <w:r w:rsidR="007B6CED" w:rsidRPr="007B6CED">
        <w:rPr>
          <w:rFonts w:ascii="Verdana" w:hAnsi="Verdana"/>
        </w:rPr>
        <w:t>)</w:t>
      </w:r>
      <w:r w:rsidR="00822B4F">
        <w:rPr>
          <w:rFonts w:ascii="Verdana" w:hAnsi="Verdana"/>
          <w:lang w:val="uk-UA"/>
        </w:rPr>
        <w:t>»</w:t>
      </w:r>
      <w:r>
        <w:rPr>
          <w:rFonts w:ascii="Verdana" w:hAnsi="Verdana"/>
          <w:lang w:val="uk-UA"/>
        </w:rPr>
        <w:t xml:space="preserve">. </w:t>
      </w:r>
    </w:p>
    <w:p w:rsidR="00DB1633" w:rsidRPr="007B322F" w:rsidRDefault="00DB1633" w:rsidP="00904FA4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Результатом конкурсу стане відбір організації (компанії</w:t>
      </w:r>
      <w:r>
        <w:rPr>
          <w:rFonts w:ascii="Verdana" w:hAnsi="Verdana"/>
          <w:lang w:val="uk-UA"/>
        </w:rPr>
        <w:t>, ФОП</w:t>
      </w:r>
      <w:r w:rsidR="00380065">
        <w:rPr>
          <w:rFonts w:ascii="Verdana" w:hAnsi="Verdana"/>
          <w:lang w:val="uk-UA"/>
        </w:rPr>
        <w:t>,</w:t>
      </w:r>
      <w:r w:rsidR="00F22A47">
        <w:rPr>
          <w:rFonts w:ascii="Verdana" w:hAnsi="Verdana"/>
          <w:lang w:val="uk-UA"/>
        </w:rPr>
        <w:t xml:space="preserve"> </w:t>
      </w:r>
      <w:r w:rsidRPr="007B322F">
        <w:rPr>
          <w:rFonts w:ascii="Verdana" w:hAnsi="Verdana"/>
          <w:lang w:val="uk-UA"/>
        </w:rPr>
        <w:t>далі по тексту</w:t>
      </w:r>
      <w:r w:rsidR="00F22A47">
        <w:rPr>
          <w:rFonts w:ascii="Verdana" w:hAnsi="Verdana"/>
          <w:lang w:val="uk-UA"/>
        </w:rPr>
        <w:t xml:space="preserve"> -</w:t>
      </w:r>
      <w:r w:rsidRPr="007B322F">
        <w:rPr>
          <w:rFonts w:ascii="Verdana" w:hAnsi="Verdana"/>
          <w:lang w:val="uk-UA"/>
        </w:rPr>
        <w:t xml:space="preserve"> Виконавець), </w:t>
      </w:r>
      <w:r w:rsidR="00F22A47">
        <w:rPr>
          <w:rFonts w:ascii="Verdana" w:hAnsi="Verdana"/>
          <w:lang w:val="uk-UA"/>
        </w:rPr>
        <w:t>для проведення</w:t>
      </w:r>
      <w:r w:rsidRPr="007B322F">
        <w:rPr>
          <w:rFonts w:ascii="Verdana" w:hAnsi="Verdana"/>
          <w:lang w:val="uk-UA"/>
        </w:rPr>
        <w:t xml:space="preserve"> </w:t>
      </w:r>
      <w:r w:rsidR="006560A8">
        <w:rPr>
          <w:rFonts w:ascii="Verdana" w:hAnsi="Verdana"/>
          <w:lang w:val="uk-UA"/>
        </w:rPr>
        <w:t>разов</w:t>
      </w:r>
      <w:r w:rsidR="00F22A47">
        <w:rPr>
          <w:rFonts w:ascii="Verdana" w:hAnsi="Verdana"/>
          <w:lang w:val="uk-UA"/>
        </w:rPr>
        <w:t>ого</w:t>
      </w:r>
      <w:r w:rsidR="006560A8">
        <w:rPr>
          <w:rFonts w:ascii="Verdana" w:hAnsi="Verdana"/>
          <w:lang w:val="uk-UA"/>
        </w:rPr>
        <w:t xml:space="preserve"> соціологічн</w:t>
      </w:r>
      <w:r w:rsidR="00F22A47">
        <w:rPr>
          <w:rFonts w:ascii="Verdana" w:hAnsi="Verdana"/>
          <w:lang w:val="uk-UA"/>
        </w:rPr>
        <w:t>ого</w:t>
      </w:r>
      <w:r w:rsidRPr="007B322F">
        <w:rPr>
          <w:rFonts w:ascii="Verdana" w:hAnsi="Verdana"/>
          <w:lang w:val="uk-UA"/>
        </w:rPr>
        <w:t xml:space="preserve"> опитування в </w:t>
      </w:r>
      <w:r w:rsidR="00061ADA">
        <w:rPr>
          <w:rFonts w:ascii="Verdana" w:hAnsi="Verdana"/>
          <w:lang w:val="uk-UA"/>
        </w:rPr>
        <w:t>2</w:t>
      </w:r>
      <w:r w:rsidR="00061ADA">
        <w:rPr>
          <w:rFonts w:ascii="Verdana" w:hAnsi="Verdana"/>
          <w:lang w:val="en-US"/>
        </w:rPr>
        <w:t>5</w:t>
      </w:r>
      <w:r w:rsidR="00061ADA">
        <w:rPr>
          <w:rFonts w:ascii="Verdana" w:hAnsi="Verdana"/>
          <w:lang w:val="uk-UA"/>
        </w:rPr>
        <w:t xml:space="preserve"> </w:t>
      </w:r>
      <w:r w:rsidR="00B26C72">
        <w:rPr>
          <w:rFonts w:ascii="Verdana" w:hAnsi="Verdana"/>
          <w:lang w:val="uk-UA"/>
        </w:rPr>
        <w:t>регіонах України</w:t>
      </w:r>
      <w:r>
        <w:rPr>
          <w:rFonts w:ascii="Verdana" w:hAnsi="Verdana"/>
          <w:lang w:val="uk-UA"/>
        </w:rPr>
        <w:t xml:space="preserve"> в </w:t>
      </w:r>
      <w:r w:rsidR="00380065">
        <w:rPr>
          <w:rFonts w:ascii="Verdana" w:hAnsi="Verdana"/>
          <w:lang w:val="uk-UA"/>
        </w:rPr>
        <w:t>жовтні-листопаді</w:t>
      </w:r>
      <w:r w:rsidR="007B6CED">
        <w:rPr>
          <w:rFonts w:ascii="Verdana" w:hAnsi="Verdana"/>
          <w:lang w:val="uk-UA"/>
        </w:rPr>
        <w:t xml:space="preserve"> </w:t>
      </w:r>
      <w:r w:rsidR="006560A8">
        <w:rPr>
          <w:rFonts w:ascii="Verdana" w:hAnsi="Verdana"/>
          <w:lang w:val="uk-UA"/>
        </w:rPr>
        <w:t>201</w:t>
      </w:r>
      <w:r w:rsidR="007B6CED">
        <w:rPr>
          <w:rFonts w:ascii="Verdana" w:hAnsi="Verdana"/>
          <w:lang w:val="uk-UA"/>
        </w:rPr>
        <w:t>5</w:t>
      </w:r>
      <w:r w:rsidR="006560A8">
        <w:rPr>
          <w:rFonts w:ascii="Verdana" w:hAnsi="Verdana"/>
          <w:lang w:val="uk-UA"/>
        </w:rPr>
        <w:t xml:space="preserve"> року</w:t>
      </w:r>
      <w:r w:rsidRPr="007B322F">
        <w:rPr>
          <w:rFonts w:ascii="Verdana" w:hAnsi="Verdana"/>
          <w:lang w:val="uk-UA"/>
        </w:rPr>
        <w:t>.</w:t>
      </w:r>
    </w:p>
    <w:p w:rsidR="00DB1633" w:rsidRDefault="00DB1633" w:rsidP="00904FA4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Зацікавлені організації повинні подати</w:t>
      </w:r>
      <w:r>
        <w:rPr>
          <w:rFonts w:ascii="Verdana" w:hAnsi="Verdana"/>
          <w:lang w:val="uk-UA"/>
        </w:rPr>
        <w:t>:</w:t>
      </w:r>
      <w:r w:rsidRPr="007B322F">
        <w:rPr>
          <w:rFonts w:ascii="Verdana" w:hAnsi="Verdana"/>
          <w:lang w:val="uk-UA"/>
        </w:rPr>
        <w:t xml:space="preserve"> </w:t>
      </w:r>
    </w:p>
    <w:p w:rsidR="00DB1633" w:rsidRDefault="00DB1633" w:rsidP="00132877">
      <w:pPr>
        <w:ind w:left="708"/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1. </w:t>
      </w:r>
      <w:r w:rsidR="0060238D">
        <w:rPr>
          <w:rFonts w:ascii="Verdana" w:hAnsi="Verdana"/>
          <w:lang w:val="uk-UA"/>
        </w:rPr>
        <w:t>Лист зацікавленості</w:t>
      </w:r>
      <w:r w:rsidRPr="007B322F">
        <w:rPr>
          <w:rFonts w:ascii="Verdana" w:hAnsi="Verdana"/>
          <w:lang w:val="uk-UA"/>
        </w:rPr>
        <w:t xml:space="preserve"> </w:t>
      </w:r>
    </w:p>
    <w:p w:rsidR="00DB1633" w:rsidRPr="007B322F" w:rsidRDefault="00DB1633" w:rsidP="00132877">
      <w:pPr>
        <w:ind w:left="708"/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2. Б</w:t>
      </w:r>
      <w:r w:rsidR="006560A8">
        <w:rPr>
          <w:rFonts w:ascii="Verdana" w:hAnsi="Verdana"/>
          <w:lang w:val="uk-UA"/>
        </w:rPr>
        <w:t xml:space="preserve">юджет </w:t>
      </w:r>
      <w:r>
        <w:rPr>
          <w:rFonts w:ascii="Verdana" w:hAnsi="Verdana"/>
          <w:lang w:val="uk-UA"/>
        </w:rPr>
        <w:t>3. Т</w:t>
      </w:r>
      <w:r w:rsidRPr="007B322F">
        <w:rPr>
          <w:rFonts w:ascii="Verdana" w:hAnsi="Verdana"/>
          <w:lang w:val="uk-UA"/>
        </w:rPr>
        <w:t xml:space="preserve">ехнічну записку. </w:t>
      </w:r>
    </w:p>
    <w:p w:rsidR="00DF6474" w:rsidRDefault="00DF6474" w:rsidP="00904FA4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Детальна інформація щодо вимог до пропозицій, а також щодо очікуваних видів робіт додається до цього листа.</w:t>
      </w:r>
    </w:p>
    <w:p w:rsidR="00DB1633" w:rsidRPr="00904FA4" w:rsidRDefault="00DB1633" w:rsidP="00904FA4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 xml:space="preserve">Термін подання документів </w:t>
      </w:r>
      <w:r w:rsidR="00DF6474">
        <w:rPr>
          <w:rFonts w:ascii="Verdana" w:hAnsi="Verdana"/>
          <w:lang w:val="uk-UA"/>
        </w:rPr>
        <w:t>-</w:t>
      </w:r>
      <w:r w:rsidR="00DF6474" w:rsidRPr="007B322F">
        <w:rPr>
          <w:rFonts w:ascii="Verdana" w:hAnsi="Verdana"/>
          <w:lang w:val="uk-UA"/>
        </w:rPr>
        <w:t xml:space="preserve"> </w:t>
      </w:r>
      <w:r w:rsidR="00A22685" w:rsidRPr="00E712EF">
        <w:rPr>
          <w:rFonts w:ascii="Verdana" w:hAnsi="Verdana"/>
          <w:lang w:val="uk-UA"/>
        </w:rPr>
        <w:t>«</w:t>
      </w:r>
      <w:r w:rsidR="00380065">
        <w:rPr>
          <w:rFonts w:ascii="Verdana" w:hAnsi="Verdana"/>
          <w:lang w:val="uk-UA"/>
        </w:rPr>
        <w:t>2</w:t>
      </w:r>
      <w:r w:rsidR="00A22685" w:rsidRPr="00E712EF">
        <w:rPr>
          <w:rFonts w:ascii="Verdana" w:hAnsi="Verdana"/>
          <w:lang w:val="uk-UA"/>
        </w:rPr>
        <w:t>»</w:t>
      </w:r>
      <w:r w:rsidR="007B6CED" w:rsidRPr="00E712EF">
        <w:rPr>
          <w:rFonts w:ascii="Verdana" w:hAnsi="Verdana"/>
          <w:lang w:val="uk-UA"/>
        </w:rPr>
        <w:t xml:space="preserve"> </w:t>
      </w:r>
      <w:r w:rsidR="00380065">
        <w:rPr>
          <w:rFonts w:ascii="Verdana" w:hAnsi="Verdana"/>
          <w:lang w:val="uk-UA"/>
        </w:rPr>
        <w:t>жовтня</w:t>
      </w:r>
      <w:r w:rsidR="00380065" w:rsidRPr="00E712EF">
        <w:rPr>
          <w:rFonts w:ascii="Verdana" w:hAnsi="Verdana"/>
          <w:lang w:val="uk-UA"/>
        </w:rPr>
        <w:t xml:space="preserve"> </w:t>
      </w:r>
      <w:r w:rsidR="006560A8" w:rsidRPr="00E712EF">
        <w:rPr>
          <w:rFonts w:ascii="Verdana" w:hAnsi="Verdana"/>
          <w:lang w:val="uk-UA"/>
        </w:rPr>
        <w:t>201</w:t>
      </w:r>
      <w:r w:rsidR="007B6CED" w:rsidRPr="00E712EF">
        <w:rPr>
          <w:rFonts w:ascii="Verdana" w:hAnsi="Verdana"/>
          <w:lang w:val="uk-UA"/>
        </w:rPr>
        <w:t>5</w:t>
      </w:r>
      <w:r w:rsidR="002064E5" w:rsidRPr="00431D2A">
        <w:rPr>
          <w:rFonts w:ascii="Verdana" w:hAnsi="Verdana"/>
        </w:rPr>
        <w:t xml:space="preserve"> </w:t>
      </w:r>
      <w:r w:rsidR="002064E5">
        <w:rPr>
          <w:rFonts w:ascii="Verdana" w:hAnsi="Verdana"/>
          <w:lang w:val="uk-UA"/>
        </w:rPr>
        <w:t xml:space="preserve"> до 18.00</w:t>
      </w:r>
      <w:r w:rsidRPr="00E712EF">
        <w:rPr>
          <w:rFonts w:ascii="Verdana" w:hAnsi="Verdana"/>
          <w:lang w:val="uk-UA"/>
        </w:rPr>
        <w:t>.</w:t>
      </w:r>
      <w:r>
        <w:rPr>
          <w:rFonts w:ascii="Verdana" w:hAnsi="Verdana"/>
          <w:lang w:val="uk-UA"/>
        </w:rPr>
        <w:t xml:space="preserve"> </w:t>
      </w:r>
    </w:p>
    <w:p w:rsidR="00DB1633" w:rsidRDefault="00DB1633" w:rsidP="000520F1">
      <w:pPr>
        <w:jc w:val="both"/>
        <w:rPr>
          <w:rFonts w:ascii="Verdana" w:hAnsi="Verdana"/>
          <w:lang w:val="uk-UA"/>
        </w:rPr>
      </w:pPr>
      <w:r w:rsidRPr="000520F1">
        <w:rPr>
          <w:rFonts w:ascii="Verdana" w:hAnsi="Verdana"/>
          <w:lang w:val="uk-UA"/>
        </w:rPr>
        <w:t xml:space="preserve">Інститут очікує на плідну співпрацю з </w:t>
      </w:r>
      <w:r w:rsidR="00DF6474">
        <w:rPr>
          <w:rFonts w:ascii="Verdana" w:hAnsi="Verdana"/>
          <w:lang w:val="uk-UA"/>
        </w:rPr>
        <w:t>Виконавцем</w:t>
      </w:r>
      <w:r w:rsidRPr="000520F1">
        <w:rPr>
          <w:rFonts w:ascii="Verdana" w:hAnsi="Verdana"/>
          <w:lang w:val="uk-UA"/>
        </w:rPr>
        <w:t xml:space="preserve"> з метою надання дієвої підтримки в захисті прав та інтересів </w:t>
      </w:r>
      <w:r w:rsidR="00C046A6">
        <w:rPr>
          <w:rFonts w:ascii="Verdana" w:hAnsi="Verdana"/>
          <w:lang w:val="uk-UA"/>
        </w:rPr>
        <w:t>сучасного бізнесу</w:t>
      </w:r>
      <w:r w:rsidRPr="000520F1">
        <w:rPr>
          <w:rFonts w:ascii="Verdana" w:hAnsi="Verdana"/>
          <w:lang w:val="uk-UA"/>
        </w:rPr>
        <w:t xml:space="preserve">, що в цілому сприятиме підвищенню </w:t>
      </w:r>
      <w:r w:rsidR="00C046A6">
        <w:rPr>
          <w:rFonts w:ascii="Verdana" w:hAnsi="Verdana"/>
          <w:lang w:val="uk-UA"/>
        </w:rPr>
        <w:t xml:space="preserve">фінансової </w:t>
      </w:r>
      <w:r w:rsidRPr="000520F1">
        <w:rPr>
          <w:rFonts w:ascii="Verdana" w:hAnsi="Verdana"/>
          <w:lang w:val="uk-UA"/>
        </w:rPr>
        <w:t>та соціальної стабільності в суспільстві. Сподіваємося, що Ви знайдете час для подання заявки на участь у цій цікавій і вкрай своєчасній роботі.</w:t>
      </w:r>
    </w:p>
    <w:p w:rsidR="00DB1633" w:rsidRDefault="00DB1633">
      <w:pPr>
        <w:rPr>
          <w:rFonts w:ascii="Verdana" w:hAnsi="Verdana"/>
          <w:lang w:val="uk-UA"/>
        </w:rPr>
      </w:pPr>
    </w:p>
    <w:p w:rsidR="00DB1633" w:rsidRPr="00D93227" w:rsidRDefault="00DB1633">
      <w:pPr>
        <w:rPr>
          <w:rFonts w:ascii="Verdana" w:hAnsi="Verdana"/>
          <w:lang w:val="uk-UA"/>
        </w:rPr>
      </w:pPr>
      <w:r w:rsidRPr="00D93227">
        <w:rPr>
          <w:rFonts w:ascii="Verdana" w:hAnsi="Verdana"/>
          <w:lang w:val="uk-UA"/>
        </w:rPr>
        <w:t>З повагою,</w:t>
      </w:r>
    </w:p>
    <w:p w:rsidR="00DB1633" w:rsidRDefault="00DB1633">
      <w:pPr>
        <w:rPr>
          <w:rFonts w:ascii="Verdana" w:hAnsi="Verdana"/>
          <w:lang w:val="uk-UA"/>
        </w:rPr>
      </w:pPr>
      <w:r w:rsidRPr="000520F1">
        <w:rPr>
          <w:rFonts w:ascii="Verdana" w:hAnsi="Verdana"/>
          <w:lang w:val="uk-UA"/>
        </w:rPr>
        <w:t xml:space="preserve">Ігор </w:t>
      </w:r>
      <w:proofErr w:type="spellStart"/>
      <w:r w:rsidRPr="000520F1">
        <w:rPr>
          <w:rFonts w:ascii="Verdana" w:hAnsi="Verdana"/>
          <w:lang w:val="uk-UA"/>
        </w:rPr>
        <w:t>Бураковський</w:t>
      </w:r>
      <w:proofErr w:type="spellEnd"/>
    </w:p>
    <w:p w:rsidR="00DB1633" w:rsidRDefault="00DB1633">
      <w:pPr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Голова Правління </w:t>
      </w:r>
    </w:p>
    <w:p w:rsidR="00DB1633" w:rsidRDefault="00DB1633">
      <w:pPr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ГО «Інститут економічних досліджень та політичних консультацій»</w:t>
      </w:r>
    </w:p>
    <w:p w:rsidR="00DB1633" w:rsidRPr="000520F1" w:rsidRDefault="00DB1633">
      <w:pPr>
        <w:rPr>
          <w:rFonts w:ascii="Verdana" w:hAnsi="Verdana"/>
          <w:lang w:val="uk-UA"/>
        </w:rPr>
      </w:pPr>
    </w:p>
    <w:p w:rsidR="00DB1633" w:rsidRDefault="00DB1633" w:rsidP="007F480F">
      <w:pPr>
        <w:rPr>
          <w:rFonts w:ascii="Verdana" w:hAnsi="Verdana"/>
          <w:b/>
          <w:lang w:val="uk-UA"/>
        </w:rPr>
      </w:pPr>
      <w:r>
        <w:rPr>
          <w:rFonts w:ascii="Verdana" w:hAnsi="Verdana"/>
          <w:b/>
          <w:lang w:val="uk-UA"/>
        </w:rPr>
        <w:br w:type="page"/>
      </w:r>
    </w:p>
    <w:p w:rsidR="00DB1633" w:rsidRPr="00D66683" w:rsidRDefault="00DB1633" w:rsidP="00D66683">
      <w:pPr>
        <w:pStyle w:val="Title"/>
        <w:jc w:val="center"/>
        <w:rPr>
          <w:rFonts w:ascii="Verdana" w:hAnsi="Verdana"/>
          <w:b/>
          <w:color w:val="auto"/>
          <w:sz w:val="24"/>
          <w:szCs w:val="24"/>
          <w:lang w:val="uk-UA"/>
        </w:rPr>
      </w:pPr>
      <w:bookmarkStart w:id="3" w:name="_Toc401830992"/>
      <w:bookmarkStart w:id="4" w:name="_Toc320621444"/>
      <w:r w:rsidRPr="00D66683">
        <w:rPr>
          <w:rFonts w:ascii="Verdana" w:hAnsi="Verdana"/>
          <w:b/>
          <w:color w:val="auto"/>
          <w:sz w:val="24"/>
          <w:szCs w:val="24"/>
          <w:lang w:val="uk-UA"/>
        </w:rPr>
        <w:lastRenderedPageBreak/>
        <w:t>ГО «Інститут економічних досліджень та політичних консультацій»</w:t>
      </w:r>
      <w:bookmarkEnd w:id="3"/>
    </w:p>
    <w:p w:rsidR="00156048" w:rsidRPr="00D66683" w:rsidRDefault="00156048" w:rsidP="00D66683">
      <w:pPr>
        <w:pStyle w:val="Title"/>
        <w:jc w:val="center"/>
        <w:rPr>
          <w:rFonts w:ascii="Verdana" w:hAnsi="Verdana"/>
          <w:b/>
          <w:color w:val="auto"/>
          <w:sz w:val="36"/>
          <w:szCs w:val="36"/>
          <w:lang w:val="uk-UA"/>
        </w:rPr>
      </w:pPr>
      <w:bookmarkStart w:id="5" w:name="_Toc401830993"/>
    </w:p>
    <w:p w:rsidR="00DB1633" w:rsidRPr="00061ADA" w:rsidRDefault="00A0692F" w:rsidP="00D66683">
      <w:pPr>
        <w:pStyle w:val="Title"/>
        <w:jc w:val="center"/>
        <w:rPr>
          <w:rFonts w:ascii="Verdana" w:hAnsi="Verdana"/>
          <w:b/>
          <w:color w:val="auto"/>
          <w:sz w:val="36"/>
          <w:szCs w:val="36"/>
          <w:lang w:val="en-US"/>
        </w:rPr>
      </w:pPr>
      <w:r w:rsidRPr="00D66683">
        <w:rPr>
          <w:rFonts w:ascii="Verdana" w:hAnsi="Verdana"/>
          <w:b/>
          <w:color w:val="auto"/>
          <w:sz w:val="36"/>
          <w:szCs w:val="36"/>
          <w:lang w:val="uk-UA"/>
        </w:rPr>
        <w:t>Запит на пропозиції №</w:t>
      </w:r>
      <w:bookmarkEnd w:id="4"/>
      <w:bookmarkEnd w:id="5"/>
      <w:r w:rsidR="007B6CED" w:rsidRPr="00D66683">
        <w:rPr>
          <w:rFonts w:ascii="Verdana" w:hAnsi="Verdana"/>
          <w:b/>
          <w:color w:val="auto"/>
          <w:sz w:val="36"/>
          <w:szCs w:val="36"/>
          <w:lang w:val="uk-UA"/>
        </w:rPr>
        <w:t xml:space="preserve"> </w:t>
      </w:r>
      <w:r w:rsidR="00061ADA">
        <w:rPr>
          <w:rFonts w:ascii="Verdana" w:hAnsi="Verdana"/>
          <w:b/>
          <w:color w:val="auto"/>
          <w:sz w:val="36"/>
          <w:szCs w:val="36"/>
          <w:lang w:val="en-US"/>
        </w:rPr>
        <w:t>20/18/09/2015</w:t>
      </w:r>
    </w:p>
    <w:p w:rsidR="00156048" w:rsidRPr="00D66683" w:rsidRDefault="00156048" w:rsidP="00D66683">
      <w:pPr>
        <w:pStyle w:val="Title"/>
        <w:rPr>
          <w:rFonts w:ascii="Verdana" w:hAnsi="Verdana"/>
          <w:color w:val="auto"/>
          <w:lang w:val="uk-UA"/>
        </w:rPr>
      </w:pPr>
      <w:bookmarkStart w:id="6" w:name="_Toc401830994"/>
    </w:p>
    <w:p w:rsidR="00DB1633" w:rsidRPr="00D66683" w:rsidRDefault="00DB1633" w:rsidP="00D66683">
      <w:pPr>
        <w:pStyle w:val="Title"/>
        <w:jc w:val="center"/>
        <w:rPr>
          <w:rFonts w:ascii="Verdana" w:hAnsi="Verdana"/>
          <w:color w:val="auto"/>
          <w:sz w:val="44"/>
          <w:szCs w:val="44"/>
          <w:lang w:val="uk-UA"/>
        </w:rPr>
      </w:pPr>
      <w:r w:rsidRPr="00D66683">
        <w:rPr>
          <w:rFonts w:ascii="Verdana" w:hAnsi="Verdana"/>
          <w:color w:val="auto"/>
          <w:sz w:val="44"/>
          <w:szCs w:val="44"/>
          <w:lang w:val="uk-UA"/>
        </w:rPr>
        <w:t>З реалізації</w:t>
      </w:r>
      <w:bookmarkEnd w:id="6"/>
    </w:p>
    <w:p w:rsidR="00156048" w:rsidRDefault="00A0692F" w:rsidP="00D66683">
      <w:pPr>
        <w:pStyle w:val="Title"/>
        <w:jc w:val="center"/>
        <w:rPr>
          <w:rFonts w:ascii="Verdana" w:hAnsi="Verdana"/>
          <w:color w:val="auto"/>
          <w:sz w:val="44"/>
          <w:szCs w:val="44"/>
          <w:lang w:val="uk-UA"/>
        </w:rPr>
      </w:pPr>
      <w:bookmarkStart w:id="7" w:name="_Toc401830995"/>
      <w:r w:rsidRPr="00D66683">
        <w:rPr>
          <w:rFonts w:ascii="Verdana" w:hAnsi="Verdana"/>
          <w:color w:val="auto"/>
          <w:sz w:val="44"/>
          <w:szCs w:val="44"/>
          <w:lang w:val="uk-UA"/>
        </w:rPr>
        <w:t>Разового</w:t>
      </w:r>
      <w:r w:rsidR="00DB1633" w:rsidRPr="00D66683">
        <w:rPr>
          <w:rFonts w:ascii="Verdana" w:hAnsi="Verdana"/>
          <w:color w:val="auto"/>
          <w:sz w:val="44"/>
          <w:szCs w:val="44"/>
          <w:lang w:val="uk-UA"/>
        </w:rPr>
        <w:t xml:space="preserve"> соціологічного дослідження в </w:t>
      </w:r>
      <w:r w:rsidR="00B26C72" w:rsidRPr="00D66683">
        <w:rPr>
          <w:rFonts w:ascii="Verdana" w:hAnsi="Verdana"/>
          <w:color w:val="auto"/>
          <w:sz w:val="44"/>
          <w:szCs w:val="44"/>
          <w:lang w:val="uk-UA"/>
        </w:rPr>
        <w:t>регіонах</w:t>
      </w:r>
      <w:r w:rsidR="00DB1633" w:rsidRPr="00D66683">
        <w:rPr>
          <w:rFonts w:ascii="Verdana" w:hAnsi="Verdana"/>
          <w:color w:val="auto"/>
          <w:sz w:val="44"/>
          <w:szCs w:val="44"/>
          <w:lang w:val="uk-UA"/>
        </w:rPr>
        <w:t xml:space="preserve"> України</w:t>
      </w:r>
    </w:p>
    <w:p w:rsidR="00DB1633" w:rsidRPr="00D66683" w:rsidRDefault="00DB1633" w:rsidP="00D66683">
      <w:pPr>
        <w:pStyle w:val="Title"/>
        <w:jc w:val="center"/>
        <w:rPr>
          <w:rFonts w:ascii="Verdana" w:hAnsi="Verdana"/>
          <w:color w:val="auto"/>
          <w:sz w:val="44"/>
          <w:szCs w:val="44"/>
          <w:lang w:val="uk-UA"/>
        </w:rPr>
      </w:pPr>
      <w:r w:rsidRPr="00D66683">
        <w:rPr>
          <w:rFonts w:ascii="Verdana" w:hAnsi="Verdana"/>
          <w:color w:val="auto"/>
          <w:sz w:val="44"/>
          <w:szCs w:val="44"/>
          <w:lang w:val="uk-UA"/>
        </w:rPr>
        <w:t>«</w:t>
      </w:r>
      <w:r w:rsidR="007B6CED" w:rsidRPr="00D66683">
        <w:rPr>
          <w:rFonts w:ascii="Verdana" w:hAnsi="Verdana"/>
          <w:b/>
          <w:color w:val="auto"/>
          <w:sz w:val="44"/>
          <w:szCs w:val="44"/>
          <w:lang w:val="uk-UA"/>
        </w:rPr>
        <w:t>Щорічна оцінка ділового клімату для малих та середніх підприємств в Україні</w:t>
      </w:r>
      <w:r w:rsidRPr="00D66683">
        <w:rPr>
          <w:rFonts w:ascii="Verdana" w:hAnsi="Verdana"/>
          <w:b/>
          <w:color w:val="auto"/>
          <w:sz w:val="44"/>
          <w:szCs w:val="44"/>
          <w:lang w:val="uk-UA"/>
        </w:rPr>
        <w:t>»</w:t>
      </w:r>
      <w:bookmarkEnd w:id="7"/>
    </w:p>
    <w:p w:rsidR="00156048" w:rsidRPr="00D66683" w:rsidRDefault="00156048" w:rsidP="00D66683">
      <w:pPr>
        <w:rPr>
          <w:lang w:val="uk-UA"/>
        </w:rPr>
      </w:pPr>
    </w:p>
    <w:p w:rsidR="00E712EF" w:rsidRPr="00D66683" w:rsidRDefault="00E712EF" w:rsidP="00D66683">
      <w:pPr>
        <w:pStyle w:val="Title"/>
        <w:jc w:val="center"/>
        <w:rPr>
          <w:rFonts w:ascii="Verdana" w:hAnsi="Verdana"/>
          <w:color w:val="auto"/>
          <w:sz w:val="32"/>
          <w:szCs w:val="32"/>
          <w:lang w:val="uk-UA"/>
        </w:rPr>
      </w:pPr>
      <w:bookmarkStart w:id="8" w:name="_Toc401830997"/>
      <w:r w:rsidRPr="00D66683">
        <w:rPr>
          <w:rFonts w:ascii="Verdana" w:hAnsi="Verdana"/>
          <w:color w:val="auto"/>
          <w:sz w:val="32"/>
          <w:szCs w:val="32"/>
          <w:lang w:val="uk-UA"/>
        </w:rPr>
        <w:t>Дослідження проводиться в рамках програми USAID «ЛІДЕРСТВО В ЕКОНОМІЧНОМУ ВРЯДУВАННІ (ЛЕВ)»</w:t>
      </w:r>
    </w:p>
    <w:bookmarkEnd w:id="8"/>
    <w:p w:rsidR="00DB1633" w:rsidRPr="00E712EF" w:rsidRDefault="00DB1633" w:rsidP="000E0BEA">
      <w:pPr>
        <w:pStyle w:val="Heading1"/>
        <w:jc w:val="center"/>
        <w:rPr>
          <w:rFonts w:ascii="Verdana" w:hAnsi="Verdana"/>
          <w:color w:val="auto"/>
          <w:sz w:val="24"/>
          <w:szCs w:val="24"/>
          <w:lang w:val="uk-UA"/>
        </w:rPr>
      </w:pPr>
    </w:p>
    <w:p w:rsidR="00DB1633" w:rsidRPr="00E712EF" w:rsidRDefault="00DB1633" w:rsidP="000E0BEA">
      <w:pPr>
        <w:jc w:val="center"/>
        <w:rPr>
          <w:rFonts w:ascii="Verdana" w:hAnsi="Verdana"/>
          <w:b/>
          <w:sz w:val="24"/>
          <w:szCs w:val="24"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DB1633" w:rsidP="000E0BEA">
      <w:pPr>
        <w:jc w:val="center"/>
        <w:rPr>
          <w:rFonts w:ascii="Verdana" w:hAnsi="Verdana"/>
          <w:b/>
          <w:lang w:val="uk-UA"/>
        </w:rPr>
      </w:pPr>
    </w:p>
    <w:p w:rsidR="00DB1633" w:rsidRDefault="007B6CED" w:rsidP="000E0BEA">
      <w:pPr>
        <w:jc w:val="center"/>
        <w:rPr>
          <w:rFonts w:ascii="Verdana" w:hAnsi="Verdana"/>
          <w:b/>
          <w:lang w:val="uk-UA"/>
        </w:rPr>
      </w:pPr>
      <w:r>
        <w:rPr>
          <w:rFonts w:ascii="Verdana" w:hAnsi="Verdana"/>
          <w:b/>
          <w:lang w:val="uk-UA"/>
        </w:rPr>
        <w:t>Київ 2015</w:t>
      </w:r>
    </w:p>
    <w:p w:rsidR="00DB1633" w:rsidRPr="008809A8" w:rsidRDefault="00DB1633" w:rsidP="008809A8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b/>
          <w:lang w:val="uk-UA"/>
        </w:rPr>
        <w:br w:type="page"/>
      </w:r>
    </w:p>
    <w:p w:rsidR="00DB1633" w:rsidRDefault="00DB1633">
      <w:pPr>
        <w:pStyle w:val="TOCHeading"/>
        <w:rPr>
          <w:rFonts w:ascii="Verdana" w:hAnsi="Verdana"/>
          <w:lang w:val="uk-UA"/>
        </w:rPr>
      </w:pPr>
      <w:r w:rsidRPr="008809A8">
        <w:rPr>
          <w:rFonts w:ascii="Verdana" w:hAnsi="Verdana"/>
          <w:lang w:val="uk-UA"/>
        </w:rPr>
        <w:lastRenderedPageBreak/>
        <w:t>Зміст</w:t>
      </w:r>
    </w:p>
    <w:p w:rsidR="0077771E" w:rsidRPr="00D66683" w:rsidRDefault="00DB1633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uk-UA" w:eastAsia="zh-CN"/>
        </w:rPr>
      </w:pPr>
      <w:r w:rsidRPr="008809A8">
        <w:rPr>
          <w:rFonts w:ascii="Verdana" w:hAnsi="Verdana"/>
        </w:rPr>
        <w:fldChar w:fldCharType="begin"/>
      </w:r>
      <w:r w:rsidRPr="008809A8">
        <w:rPr>
          <w:rFonts w:ascii="Verdana" w:hAnsi="Verdana"/>
        </w:rPr>
        <w:instrText xml:space="preserve"> TOC \o "1-3" \h \z \u </w:instrText>
      </w:r>
      <w:r w:rsidRPr="008809A8">
        <w:rPr>
          <w:rFonts w:ascii="Verdana" w:hAnsi="Verdana"/>
        </w:rPr>
        <w:fldChar w:fldCharType="separate"/>
      </w:r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0" w:history="1">
        <w:r w:rsidR="0077771E" w:rsidRPr="00BE70F3">
          <w:rPr>
            <w:rStyle w:val="Hyperlink"/>
            <w:rFonts w:ascii="Verdana" w:hAnsi="Verdana"/>
            <w:noProof/>
          </w:rPr>
          <w:t>Мета, об’єкт та предмет дослідження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_Toc430203040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4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1" w:history="1">
        <w:r w:rsidR="0077771E" w:rsidRPr="00BE70F3">
          <w:rPr>
            <w:rStyle w:val="Hyperlink"/>
            <w:rFonts w:ascii="Verdana" w:hAnsi="Verdana"/>
            <w:noProof/>
          </w:rPr>
          <w:t>Очікувані види роботи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_Toc430203041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4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2" w:history="1">
        <w:r w:rsidR="0077771E" w:rsidRPr="00BE70F3">
          <w:rPr>
            <w:rStyle w:val="Hyperlink"/>
            <w:rFonts w:ascii="Verdana" w:hAnsi="Verdana"/>
            <w:noProof/>
          </w:rPr>
          <w:t>Вимоги до вибіркової сукупності (вибірки) дослідження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_Toc430203042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5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3" w:history="1">
        <w:r w:rsidR="0077771E" w:rsidRPr="00BE70F3">
          <w:rPr>
            <w:rStyle w:val="Hyperlink"/>
            <w:rFonts w:ascii="Verdana" w:hAnsi="Verdana"/>
            <w:i/>
            <w:noProof/>
            <w:lang w:val="uk-UA"/>
          </w:rPr>
          <w:t>Кількісні вимоги та структура вибірки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_Toc430203043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5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4" w:history="1">
        <w:r w:rsidR="0077771E" w:rsidRPr="00BE70F3">
          <w:rPr>
            <w:rStyle w:val="Hyperlink"/>
            <w:rFonts w:ascii="Verdana" w:hAnsi="Verdana"/>
            <w:i/>
            <w:noProof/>
            <w:lang w:val="uk-UA"/>
          </w:rPr>
          <w:t>Вимоги до респондента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_Toc430203044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5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5" w:history="1">
        <w:r w:rsidR="0077771E" w:rsidRPr="00BE70F3">
          <w:rPr>
            <w:rStyle w:val="Hyperlink"/>
            <w:rFonts w:ascii="Verdana" w:hAnsi="Verdana"/>
            <w:i/>
            <w:noProof/>
            <w:lang w:val="uk-UA"/>
          </w:rPr>
          <w:t>Території, де буде проводитися дослідження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_Toc430203045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6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6" w:history="1">
        <w:r w:rsidR="0077771E" w:rsidRPr="00BE70F3">
          <w:rPr>
            <w:rStyle w:val="Hyperlink"/>
            <w:rFonts w:ascii="Verdana" w:hAnsi="Verdana"/>
            <w:noProof/>
            <w:lang w:val="uk-UA"/>
          </w:rPr>
          <w:t>Очікувані продукти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_Toc430203046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6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7" w:history="1">
        <w:r w:rsidR="0077771E" w:rsidRPr="00BE70F3">
          <w:rPr>
            <w:rStyle w:val="Hyperlink"/>
            <w:rFonts w:ascii="Verdana" w:hAnsi="Verdana"/>
            <w:noProof/>
            <w:lang w:val="uk-UA"/>
          </w:rPr>
          <w:t>Вимоги до організації (компанії, ФОП)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_Toc430203047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6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8" w:history="1">
        <w:r w:rsidR="0077771E" w:rsidRPr="00BE70F3">
          <w:rPr>
            <w:rStyle w:val="Hyperlink"/>
            <w:rFonts w:ascii="Verdana" w:hAnsi="Verdana"/>
            <w:noProof/>
            <w:lang w:val="uk-UA"/>
          </w:rPr>
          <w:t>Документи, що вимагаються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_Toc430203048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7</w:t>
        </w:r>
        <w:r w:rsidR="0077771E">
          <w:rPr>
            <w:noProof/>
            <w:webHidden/>
          </w:rPr>
          <w:fldChar w:fldCharType="end"/>
        </w:r>
      </w:hyperlink>
    </w:p>
    <w:p w:rsidR="0077771E" w:rsidRDefault="00A237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lang w:val="en-US" w:eastAsia="zh-CN"/>
        </w:rPr>
      </w:pPr>
      <w:hyperlink w:anchor="_Toc430203049" w:history="1">
        <w:r w:rsidR="0077771E" w:rsidRPr="00BE70F3">
          <w:rPr>
            <w:rStyle w:val="Hyperlink"/>
            <w:rFonts w:ascii="Verdana" w:eastAsia="MS Mincho" w:hAnsi="Verdana"/>
            <w:noProof/>
            <w:lang w:val="uk-UA"/>
          </w:rPr>
          <w:t>Подання конкурсної пропозиції</w:t>
        </w:r>
        <w:r w:rsidR="0077771E">
          <w:rPr>
            <w:noProof/>
            <w:webHidden/>
          </w:rPr>
          <w:tab/>
        </w:r>
        <w:r w:rsidR="0077771E">
          <w:rPr>
            <w:noProof/>
            <w:webHidden/>
          </w:rPr>
          <w:fldChar w:fldCharType="begin"/>
        </w:r>
        <w:r w:rsidR="0077771E">
          <w:rPr>
            <w:noProof/>
            <w:webHidden/>
          </w:rPr>
          <w:instrText xml:space="preserve"> PAGEREF _Toc430203049 \h </w:instrText>
        </w:r>
        <w:r w:rsidR="0077771E">
          <w:rPr>
            <w:noProof/>
            <w:webHidden/>
          </w:rPr>
        </w:r>
        <w:r w:rsidR="0077771E">
          <w:rPr>
            <w:noProof/>
            <w:webHidden/>
          </w:rPr>
          <w:fldChar w:fldCharType="separate"/>
        </w:r>
        <w:r w:rsidR="00001768">
          <w:rPr>
            <w:noProof/>
            <w:webHidden/>
          </w:rPr>
          <w:t>8</w:t>
        </w:r>
        <w:r w:rsidR="0077771E">
          <w:rPr>
            <w:noProof/>
            <w:webHidden/>
          </w:rPr>
          <w:fldChar w:fldCharType="end"/>
        </w:r>
      </w:hyperlink>
    </w:p>
    <w:p w:rsidR="00DB1633" w:rsidRDefault="00DB1633">
      <w:r w:rsidRPr="008809A8">
        <w:rPr>
          <w:rFonts w:ascii="Verdana" w:hAnsi="Verdana"/>
        </w:rPr>
        <w:fldChar w:fldCharType="end"/>
      </w:r>
    </w:p>
    <w:p w:rsidR="00DB1633" w:rsidRDefault="00DB1633" w:rsidP="008809A8">
      <w:pPr>
        <w:rPr>
          <w:rFonts w:ascii="Verdana" w:hAnsi="Verdana"/>
          <w:b/>
          <w:lang w:val="uk-UA"/>
        </w:rPr>
      </w:pPr>
      <w:r>
        <w:rPr>
          <w:rFonts w:ascii="Verdana" w:hAnsi="Verdana"/>
          <w:b/>
          <w:lang w:val="uk-UA"/>
        </w:rPr>
        <w:br w:type="page"/>
      </w:r>
    </w:p>
    <w:p w:rsidR="00DB1633" w:rsidRPr="00D66683" w:rsidRDefault="00DB1633" w:rsidP="006521C8">
      <w:pPr>
        <w:pStyle w:val="Heading1"/>
        <w:rPr>
          <w:rFonts w:ascii="Verdana" w:hAnsi="Verdana"/>
          <w:lang w:val="uk-UA"/>
        </w:rPr>
      </w:pPr>
      <w:bookmarkStart w:id="9" w:name="_Toc430203040"/>
      <w:r w:rsidRPr="00D66683">
        <w:rPr>
          <w:rFonts w:ascii="Verdana" w:hAnsi="Verdana"/>
          <w:lang w:val="uk-UA"/>
        </w:rPr>
        <w:lastRenderedPageBreak/>
        <w:t xml:space="preserve">Мета, об’єкт </w:t>
      </w:r>
      <w:r w:rsidR="00334C3A" w:rsidRPr="00D66683">
        <w:rPr>
          <w:rFonts w:ascii="Verdana" w:hAnsi="Verdana"/>
          <w:lang w:val="uk-UA"/>
        </w:rPr>
        <w:t xml:space="preserve">та предмет </w:t>
      </w:r>
      <w:r w:rsidRPr="00D66683">
        <w:rPr>
          <w:rFonts w:ascii="Verdana" w:hAnsi="Verdana"/>
          <w:lang w:val="uk-UA"/>
        </w:rPr>
        <w:t>дослідження</w:t>
      </w:r>
      <w:bookmarkEnd w:id="9"/>
    </w:p>
    <w:p w:rsidR="00F13B30" w:rsidRDefault="00F13B30" w:rsidP="007B322F">
      <w:pPr>
        <w:jc w:val="both"/>
        <w:rPr>
          <w:rFonts w:ascii="Verdana" w:hAnsi="Verdana"/>
          <w:u w:val="single"/>
          <w:lang w:val="uk-UA"/>
        </w:rPr>
      </w:pPr>
    </w:p>
    <w:p w:rsidR="00B35886" w:rsidRDefault="00DB1633" w:rsidP="007B322F">
      <w:pPr>
        <w:jc w:val="both"/>
        <w:rPr>
          <w:rFonts w:ascii="Verdana" w:hAnsi="Verdana"/>
          <w:lang w:val="uk-UA"/>
        </w:rPr>
      </w:pPr>
      <w:r w:rsidRPr="006521C8">
        <w:rPr>
          <w:rFonts w:ascii="Verdana" w:hAnsi="Verdana"/>
          <w:u w:val="single"/>
          <w:lang w:val="uk-UA"/>
        </w:rPr>
        <w:t>Мета дослідження</w:t>
      </w:r>
      <w:r w:rsidRPr="007B322F">
        <w:rPr>
          <w:rFonts w:ascii="Verdana" w:hAnsi="Verdana"/>
          <w:lang w:val="uk-UA"/>
        </w:rPr>
        <w:t xml:space="preserve"> </w:t>
      </w:r>
      <w:r w:rsidR="00B35886">
        <w:rPr>
          <w:rFonts w:ascii="Verdana" w:hAnsi="Verdana"/>
          <w:lang w:val="uk-UA"/>
        </w:rPr>
        <w:t xml:space="preserve"> полягає у </w:t>
      </w:r>
      <w:r w:rsidR="008B1D1B" w:rsidRPr="00D66683">
        <w:rPr>
          <w:rFonts w:ascii="Verdana" w:hAnsi="Verdana"/>
          <w:lang w:val="uk-UA"/>
        </w:rPr>
        <w:t>виявлення бар'єрів на шляху розвитку МСП</w:t>
      </w:r>
      <w:r w:rsidR="00B35886" w:rsidRPr="00D66683">
        <w:rPr>
          <w:rFonts w:ascii="Verdana" w:hAnsi="Verdana"/>
          <w:lang w:val="uk-UA"/>
        </w:rPr>
        <w:t xml:space="preserve">, отриманні достовірних даних для </w:t>
      </w:r>
      <w:r w:rsidR="00B35886">
        <w:rPr>
          <w:rFonts w:ascii="Verdana" w:hAnsi="Verdana"/>
          <w:lang w:val="uk-UA"/>
        </w:rPr>
        <w:t>кількісної та якісної</w:t>
      </w:r>
      <w:r w:rsidR="006F51DD">
        <w:rPr>
          <w:rFonts w:ascii="Verdana" w:hAnsi="Verdana"/>
          <w:lang w:val="uk-UA"/>
        </w:rPr>
        <w:t xml:space="preserve"> оцінк</w:t>
      </w:r>
      <w:r w:rsidR="00DF6474">
        <w:rPr>
          <w:rFonts w:ascii="Verdana" w:hAnsi="Verdana"/>
          <w:lang w:val="uk-UA"/>
        </w:rPr>
        <w:t>и</w:t>
      </w:r>
      <w:r w:rsidR="006F51DD">
        <w:rPr>
          <w:rFonts w:ascii="Verdana" w:hAnsi="Verdana"/>
          <w:lang w:val="uk-UA"/>
        </w:rPr>
        <w:t xml:space="preserve"> ділового клімату для малих та середніх підприємств. </w:t>
      </w:r>
    </w:p>
    <w:p w:rsidR="00B35886" w:rsidRDefault="006F51DD" w:rsidP="007B322F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Діловий клімат</w:t>
      </w:r>
      <w:r w:rsidR="00380065">
        <w:rPr>
          <w:rStyle w:val="FootnoteReference"/>
          <w:rFonts w:ascii="Verdana" w:hAnsi="Verdana"/>
          <w:lang w:val="uk-UA"/>
        </w:rPr>
        <w:footnoteReference w:id="1"/>
      </w:r>
      <w:r>
        <w:rPr>
          <w:rFonts w:ascii="Verdana" w:hAnsi="Verdana"/>
          <w:lang w:val="uk-UA"/>
        </w:rPr>
        <w:t xml:space="preserve"> </w:t>
      </w:r>
      <w:r w:rsidR="00B35886">
        <w:rPr>
          <w:rFonts w:ascii="Verdana" w:hAnsi="Verdana"/>
          <w:lang w:val="uk-UA"/>
        </w:rPr>
        <w:t xml:space="preserve">тут розглядається, </w:t>
      </w:r>
      <w:r>
        <w:rPr>
          <w:rFonts w:ascii="Verdana" w:hAnsi="Verdana"/>
          <w:lang w:val="uk-UA"/>
        </w:rPr>
        <w:t xml:space="preserve"> як сукупність факторів, що характеризують </w:t>
      </w:r>
      <w:r w:rsidR="00380065">
        <w:rPr>
          <w:rFonts w:ascii="Verdana" w:hAnsi="Verdana"/>
          <w:lang w:val="uk-UA"/>
        </w:rPr>
        <w:t xml:space="preserve">середовище діяльності бізнесу, </w:t>
      </w:r>
      <w:r w:rsidR="00B35886">
        <w:rPr>
          <w:rFonts w:ascii="Verdana" w:hAnsi="Verdana"/>
          <w:lang w:val="uk-UA"/>
        </w:rPr>
        <w:t>зокрема</w:t>
      </w:r>
      <w:r w:rsidR="00380065">
        <w:rPr>
          <w:rFonts w:ascii="Verdana" w:hAnsi="Verdana"/>
          <w:lang w:val="uk-UA"/>
        </w:rPr>
        <w:t xml:space="preserve"> правила та процедури ведення бізнесу, </w:t>
      </w:r>
      <w:r w:rsidR="00B35886">
        <w:rPr>
          <w:rFonts w:ascii="Verdana" w:hAnsi="Verdana"/>
          <w:lang w:val="uk-UA"/>
        </w:rPr>
        <w:t>якість та ефективність функціонування інституцій, відносини між державою та бізнесом, між недержавними акторами та бізнесом</w:t>
      </w:r>
      <w:r w:rsidR="00F13B30">
        <w:rPr>
          <w:rFonts w:ascii="Verdana" w:hAnsi="Verdana"/>
          <w:lang w:val="uk-UA"/>
        </w:rPr>
        <w:t>, які описуються через очікування та оцінки представників малих та середніх підприємств</w:t>
      </w:r>
      <w:r w:rsidR="00B35886">
        <w:rPr>
          <w:rFonts w:ascii="Verdana" w:hAnsi="Verdana"/>
          <w:lang w:val="uk-UA"/>
        </w:rPr>
        <w:t>.</w:t>
      </w:r>
    </w:p>
    <w:p w:rsidR="00380065" w:rsidRDefault="00B35886" w:rsidP="007B322F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Правила та процедури  введення бізнесу, </w:t>
      </w:r>
      <w:r w:rsidR="00F670DF">
        <w:rPr>
          <w:rFonts w:ascii="Verdana" w:hAnsi="Verdana"/>
          <w:lang w:val="uk-UA"/>
        </w:rPr>
        <w:t xml:space="preserve">які </w:t>
      </w:r>
      <w:r w:rsidR="00F13B30">
        <w:rPr>
          <w:rFonts w:ascii="Verdana" w:hAnsi="Verdana"/>
          <w:lang w:val="uk-UA"/>
        </w:rPr>
        <w:t>будуть оцінені</w:t>
      </w:r>
      <w:r>
        <w:rPr>
          <w:rFonts w:ascii="Verdana" w:hAnsi="Verdana"/>
          <w:lang w:val="uk-UA"/>
        </w:rPr>
        <w:t xml:space="preserve">, </w:t>
      </w:r>
      <w:r w:rsidR="00380065">
        <w:rPr>
          <w:rFonts w:ascii="Verdana" w:hAnsi="Verdana"/>
          <w:lang w:val="uk-UA"/>
        </w:rPr>
        <w:t>включ</w:t>
      </w:r>
      <w:r>
        <w:rPr>
          <w:rFonts w:ascii="Verdana" w:hAnsi="Verdana"/>
          <w:lang w:val="uk-UA"/>
        </w:rPr>
        <w:t>ають</w:t>
      </w:r>
      <w:r w:rsidR="00380065">
        <w:rPr>
          <w:rFonts w:ascii="Verdana" w:hAnsi="Verdana"/>
          <w:lang w:val="uk-UA"/>
        </w:rPr>
        <w:t xml:space="preserve"> </w:t>
      </w:r>
      <w:r w:rsidR="00F13B30">
        <w:rPr>
          <w:rFonts w:ascii="Verdana" w:hAnsi="Verdana"/>
          <w:lang w:val="uk-UA"/>
        </w:rPr>
        <w:t>наступне: податкове</w:t>
      </w:r>
      <w:r w:rsidR="00380065">
        <w:rPr>
          <w:rFonts w:ascii="Verdana" w:hAnsi="Verdana"/>
          <w:lang w:val="uk-UA"/>
        </w:rPr>
        <w:t xml:space="preserve"> адміністрування, </w:t>
      </w:r>
      <w:r>
        <w:rPr>
          <w:rFonts w:ascii="Verdana" w:hAnsi="Verdana"/>
          <w:lang w:val="uk-UA"/>
        </w:rPr>
        <w:t>процедури пов’язані з започаткування</w:t>
      </w:r>
      <w:r w:rsidR="00F670DF">
        <w:rPr>
          <w:rFonts w:ascii="Verdana" w:hAnsi="Verdana"/>
          <w:lang w:val="uk-UA"/>
        </w:rPr>
        <w:t>м</w:t>
      </w:r>
      <w:r>
        <w:rPr>
          <w:rFonts w:ascii="Verdana" w:hAnsi="Verdana"/>
          <w:lang w:val="uk-UA"/>
        </w:rPr>
        <w:t xml:space="preserve"> та припиненням підприємства, отриманням дозволів, ліцензій, сертифікатів, дотримання вимог законодавства</w:t>
      </w:r>
      <w:r w:rsidR="00F13B30">
        <w:rPr>
          <w:rFonts w:ascii="Verdana" w:hAnsi="Verdana"/>
          <w:lang w:val="uk-UA"/>
        </w:rPr>
        <w:t xml:space="preserve"> при веденні бізнесу. </w:t>
      </w:r>
      <w:r w:rsidRPr="00D66683">
        <w:rPr>
          <w:rFonts w:ascii="Verdana" w:hAnsi="Verdana"/>
          <w:lang w:val="uk-UA"/>
        </w:rPr>
        <w:t xml:space="preserve">Дослідження включає в себе різноманітні засоби кількісної оцінки даних, які характеризують </w:t>
      </w:r>
      <w:r w:rsidR="00F13B30" w:rsidRPr="00D66683">
        <w:rPr>
          <w:rFonts w:ascii="Verdana" w:hAnsi="Verdana"/>
          <w:lang w:val="uk-UA"/>
        </w:rPr>
        <w:t>діловий клімат</w:t>
      </w:r>
      <w:r w:rsidRPr="00D66683">
        <w:rPr>
          <w:rFonts w:ascii="Verdana" w:hAnsi="Verdana"/>
          <w:lang w:val="uk-UA"/>
        </w:rPr>
        <w:t xml:space="preserve">, в тому числі опитування керівників підприємств, групові обговорення з представниками </w:t>
      </w:r>
      <w:r w:rsidR="00F13B30">
        <w:rPr>
          <w:rFonts w:ascii="Verdana" w:hAnsi="Verdana"/>
          <w:lang w:val="uk-UA"/>
        </w:rPr>
        <w:t>бізнесу або/та</w:t>
      </w:r>
      <w:r w:rsidR="00334C3A">
        <w:rPr>
          <w:rFonts w:ascii="Verdana" w:hAnsi="Verdana"/>
          <w:lang w:val="uk-UA"/>
        </w:rPr>
        <w:t xml:space="preserve"> </w:t>
      </w:r>
      <w:r w:rsidRPr="00D66683">
        <w:rPr>
          <w:rFonts w:ascii="Verdana" w:hAnsi="Verdana"/>
          <w:lang w:val="uk-UA"/>
        </w:rPr>
        <w:t>бізнес-асоціацій та глибинні інтерв'ю з ключовими представниками місцевих та центральних органів влади. </w:t>
      </w:r>
    </w:p>
    <w:p w:rsidR="00DB1633" w:rsidRPr="007B322F" w:rsidRDefault="00DB1633" w:rsidP="007F480F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u w:val="single"/>
          <w:lang w:val="uk-UA"/>
        </w:rPr>
        <w:t xml:space="preserve">Об’єктом дослідження </w:t>
      </w:r>
      <w:r w:rsidRPr="007F480F">
        <w:rPr>
          <w:rFonts w:ascii="Verdana" w:hAnsi="Verdana"/>
          <w:lang w:val="uk-UA"/>
        </w:rPr>
        <w:t>є</w:t>
      </w:r>
      <w:r w:rsidRPr="007B322F">
        <w:rPr>
          <w:rFonts w:ascii="Verdana" w:hAnsi="Verdana"/>
          <w:lang w:val="uk-UA"/>
        </w:rPr>
        <w:t>:</w:t>
      </w:r>
    </w:p>
    <w:p w:rsidR="000C5089" w:rsidRDefault="00554CD0" w:rsidP="007F480F">
      <w:pPr>
        <w:pStyle w:val="ListParagraph"/>
        <w:numPr>
          <w:ilvl w:val="0"/>
          <w:numId w:val="2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Малі та середні підприємства</w:t>
      </w:r>
      <w:r w:rsidR="00F13B30">
        <w:rPr>
          <w:rFonts w:ascii="Verdana" w:hAnsi="Verdana"/>
          <w:lang w:val="uk-UA"/>
        </w:rPr>
        <w:t xml:space="preserve"> зі статусом юридичної особи</w:t>
      </w:r>
      <w:r>
        <w:rPr>
          <w:rFonts w:ascii="Verdana" w:hAnsi="Verdana"/>
          <w:lang w:val="uk-UA"/>
        </w:rPr>
        <w:t xml:space="preserve"> </w:t>
      </w:r>
      <w:r w:rsidR="00B06ECC">
        <w:rPr>
          <w:rFonts w:ascii="Verdana" w:hAnsi="Verdana"/>
          <w:lang w:val="uk-UA"/>
        </w:rPr>
        <w:t xml:space="preserve">усіх регіонів України за виключенням АР Крим та м. Севастополя </w:t>
      </w:r>
    </w:p>
    <w:p w:rsidR="00A2224E" w:rsidRPr="00D66683" w:rsidRDefault="00A2224E" w:rsidP="006521C8">
      <w:pPr>
        <w:pStyle w:val="ListParagraph"/>
        <w:numPr>
          <w:ilvl w:val="0"/>
          <w:numId w:val="2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Фізичні особи</w:t>
      </w:r>
      <w:r w:rsidR="00F670DF">
        <w:rPr>
          <w:rFonts w:ascii="Verdana" w:hAnsi="Verdana"/>
          <w:lang w:val="uk-UA"/>
        </w:rPr>
        <w:t xml:space="preserve"> -</w:t>
      </w:r>
      <w:r>
        <w:rPr>
          <w:rFonts w:ascii="Verdana" w:hAnsi="Verdana"/>
          <w:lang w:val="uk-UA"/>
        </w:rPr>
        <w:t xml:space="preserve"> підприємці усіх регіонів України за виключенням АР Крим та м. Севастополя </w:t>
      </w:r>
      <w:r w:rsidRPr="00D66683">
        <w:rPr>
          <w:rFonts w:ascii="Verdana" w:hAnsi="Verdana"/>
          <w:lang w:val="uk-UA"/>
        </w:rPr>
        <w:t xml:space="preserve"> </w:t>
      </w:r>
    </w:p>
    <w:p w:rsidR="00F13B30" w:rsidRDefault="00F13B30" w:rsidP="007B322F">
      <w:pPr>
        <w:jc w:val="both"/>
        <w:rPr>
          <w:rFonts w:ascii="Verdana" w:hAnsi="Verdana"/>
          <w:lang w:val="uk-UA"/>
        </w:rPr>
      </w:pPr>
      <w:r w:rsidRPr="00D66683">
        <w:rPr>
          <w:rFonts w:ascii="Verdana" w:hAnsi="Verdana"/>
          <w:u w:val="single"/>
          <w:lang w:val="uk-UA"/>
        </w:rPr>
        <w:t>Предметом дослідження</w:t>
      </w:r>
      <w:r>
        <w:rPr>
          <w:rFonts w:ascii="Verdana" w:hAnsi="Verdana"/>
          <w:lang w:val="uk-UA"/>
        </w:rPr>
        <w:t xml:space="preserve"> є: оцінки та очікування представників малих та середніх підприємств зі статусом юридичної особи та фізичних осіб</w:t>
      </w:r>
      <w:r w:rsidR="00F670DF">
        <w:rPr>
          <w:rFonts w:ascii="Verdana" w:hAnsi="Verdana"/>
          <w:lang w:val="uk-UA"/>
        </w:rPr>
        <w:t>-</w:t>
      </w:r>
      <w:r>
        <w:rPr>
          <w:rFonts w:ascii="Verdana" w:hAnsi="Verdana"/>
          <w:lang w:val="uk-UA"/>
        </w:rPr>
        <w:t xml:space="preserve"> підприємців</w:t>
      </w:r>
      <w:r w:rsidR="00F670DF">
        <w:rPr>
          <w:rFonts w:ascii="Verdana" w:hAnsi="Verdana"/>
          <w:lang w:val="uk-UA"/>
        </w:rPr>
        <w:t>.</w:t>
      </w:r>
      <w:r>
        <w:rPr>
          <w:rFonts w:ascii="Verdana" w:hAnsi="Verdana"/>
          <w:lang w:val="uk-UA"/>
        </w:rPr>
        <w:t xml:space="preserve"> </w:t>
      </w:r>
    </w:p>
    <w:p w:rsidR="00334C3A" w:rsidRPr="00D66683" w:rsidRDefault="00334C3A" w:rsidP="00D66683">
      <w:pPr>
        <w:pStyle w:val="Heading1"/>
        <w:rPr>
          <w:rFonts w:ascii="Verdana" w:hAnsi="Verdana"/>
          <w:lang w:val="uk-UA"/>
        </w:rPr>
      </w:pPr>
      <w:bookmarkStart w:id="10" w:name="_Toc430203041"/>
      <w:r w:rsidRPr="00D66683">
        <w:rPr>
          <w:rFonts w:ascii="Verdana" w:hAnsi="Verdana"/>
          <w:lang w:val="uk-UA"/>
        </w:rPr>
        <w:t>Очікувані види роботи</w:t>
      </w:r>
      <w:bookmarkEnd w:id="10"/>
      <w:r w:rsidRPr="00D66683">
        <w:rPr>
          <w:rFonts w:ascii="Verdana" w:hAnsi="Verdana"/>
          <w:lang w:val="uk-UA"/>
        </w:rPr>
        <w:t xml:space="preserve"> </w:t>
      </w:r>
    </w:p>
    <w:p w:rsidR="00334C3A" w:rsidRDefault="00334C3A" w:rsidP="00334C3A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Види робіт (послуг), які очікуються від </w:t>
      </w:r>
      <w:r w:rsidR="00F670DF">
        <w:rPr>
          <w:rFonts w:ascii="Verdana" w:hAnsi="Verdana"/>
          <w:lang w:val="uk-UA"/>
        </w:rPr>
        <w:t>Виконавця</w:t>
      </w:r>
      <w:r>
        <w:rPr>
          <w:rFonts w:ascii="Verdana" w:hAnsi="Verdana"/>
          <w:lang w:val="uk-UA"/>
        </w:rPr>
        <w:t>:</w:t>
      </w:r>
    </w:p>
    <w:p w:rsidR="00334C3A" w:rsidRDefault="00334C3A" w:rsidP="00D66683">
      <w:pPr>
        <w:pStyle w:val="ListParagraph"/>
        <w:numPr>
          <w:ilvl w:val="0"/>
          <w:numId w:val="19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Організація та проведення соціологічного дослідження підприємств (зі статусом юридичної особи) та фізичних осіб-підприємців методом опитування, включаючи </w:t>
      </w:r>
      <w:r w:rsidR="00EC055E">
        <w:rPr>
          <w:rFonts w:ascii="Verdana" w:hAnsi="Verdana"/>
          <w:lang w:val="uk-UA"/>
        </w:rPr>
        <w:t xml:space="preserve">тестування розробленого Замовником інструменту збору інформації (анкета), організація </w:t>
      </w:r>
      <w:r>
        <w:rPr>
          <w:rFonts w:ascii="Verdana" w:hAnsi="Verdana"/>
          <w:lang w:val="uk-UA"/>
        </w:rPr>
        <w:t>та проведення польового етапу опитування, перенесення інформації в електронний вигляд, перевірка якості  польового етапу робіт, побудова одновимірних та двовимірних таблиць, підготовка та представлення результатів опитування Замовнику у вигляді презентації</w:t>
      </w:r>
      <w:r w:rsidR="00F670DF">
        <w:rPr>
          <w:rFonts w:ascii="Verdana" w:hAnsi="Verdana"/>
          <w:lang w:val="uk-UA"/>
        </w:rPr>
        <w:t>.</w:t>
      </w:r>
    </w:p>
    <w:p w:rsidR="00334C3A" w:rsidRDefault="00334C3A" w:rsidP="00D66683">
      <w:pPr>
        <w:pStyle w:val="ListParagraph"/>
        <w:numPr>
          <w:ilvl w:val="0"/>
          <w:numId w:val="19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lastRenderedPageBreak/>
        <w:t>Організація та п</w:t>
      </w:r>
      <w:r w:rsidRPr="00D66683">
        <w:rPr>
          <w:rFonts w:ascii="Verdana" w:hAnsi="Verdana"/>
          <w:lang w:val="uk-UA"/>
        </w:rPr>
        <w:t xml:space="preserve">роведення </w:t>
      </w:r>
      <w:r w:rsidR="00AA3E86">
        <w:rPr>
          <w:rFonts w:ascii="Verdana" w:hAnsi="Verdana"/>
          <w:lang w:val="uk-UA"/>
        </w:rPr>
        <w:t xml:space="preserve">10 </w:t>
      </w:r>
      <w:r w:rsidRPr="00D66683">
        <w:rPr>
          <w:rFonts w:ascii="Verdana" w:hAnsi="Verdana"/>
          <w:lang w:val="uk-UA"/>
        </w:rPr>
        <w:t>фоку</w:t>
      </w:r>
      <w:r>
        <w:rPr>
          <w:rFonts w:ascii="Verdana" w:hAnsi="Verdana"/>
          <w:lang w:val="uk-UA"/>
        </w:rPr>
        <w:t>с</w:t>
      </w:r>
      <w:r w:rsidRPr="006521C8">
        <w:rPr>
          <w:rFonts w:ascii="Verdana" w:hAnsi="Verdana"/>
          <w:lang w:val="uk-UA"/>
        </w:rPr>
        <w:t>-груп</w:t>
      </w:r>
      <w:r>
        <w:rPr>
          <w:rFonts w:ascii="Verdana" w:hAnsi="Verdana"/>
          <w:lang w:val="uk-UA"/>
        </w:rPr>
        <w:t>, обробка отриманої інформації підготовка та представлення результатів опитування Замовнику у вигляді презентації</w:t>
      </w:r>
      <w:r w:rsidR="00F670DF">
        <w:rPr>
          <w:rFonts w:ascii="Verdana" w:hAnsi="Verdana"/>
          <w:lang w:val="uk-UA"/>
        </w:rPr>
        <w:t>.</w:t>
      </w:r>
    </w:p>
    <w:p w:rsidR="00334C3A" w:rsidRDefault="00334C3A" w:rsidP="00D66683">
      <w:pPr>
        <w:pStyle w:val="ListParagraph"/>
        <w:numPr>
          <w:ilvl w:val="0"/>
          <w:numId w:val="19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Організація та проведення </w:t>
      </w:r>
      <w:r w:rsidR="00AA3E86">
        <w:rPr>
          <w:rFonts w:ascii="Verdana" w:hAnsi="Verdana"/>
          <w:lang w:val="uk-UA"/>
        </w:rPr>
        <w:t xml:space="preserve">81 </w:t>
      </w:r>
      <w:r>
        <w:rPr>
          <w:rFonts w:ascii="Verdana" w:hAnsi="Verdana"/>
          <w:lang w:val="uk-UA"/>
        </w:rPr>
        <w:t>глибинних інтерв’ю, обробка отриманої інформації</w:t>
      </w:r>
      <w:r w:rsidR="00F670DF">
        <w:rPr>
          <w:rFonts w:ascii="Verdana" w:hAnsi="Verdana"/>
          <w:lang w:val="uk-UA"/>
        </w:rPr>
        <w:t>,</w:t>
      </w:r>
      <w:r>
        <w:rPr>
          <w:rFonts w:ascii="Verdana" w:hAnsi="Verdana"/>
          <w:lang w:val="uk-UA"/>
        </w:rPr>
        <w:t xml:space="preserve"> підготовка та представлення результатів опитування Замовнику у вигляді презентації</w:t>
      </w:r>
      <w:r w:rsidR="00F670DF">
        <w:rPr>
          <w:rFonts w:ascii="Verdana" w:hAnsi="Verdana"/>
          <w:lang w:val="uk-UA"/>
        </w:rPr>
        <w:t>.</w:t>
      </w:r>
      <w:r>
        <w:rPr>
          <w:rFonts w:ascii="Verdana" w:hAnsi="Verdana"/>
          <w:lang w:val="uk-UA"/>
        </w:rPr>
        <w:t xml:space="preserve"> </w:t>
      </w:r>
    </w:p>
    <w:p w:rsidR="00D66683" w:rsidRPr="00D66683" w:rsidRDefault="00EC055E" w:rsidP="00D66683">
      <w:pPr>
        <w:jc w:val="both"/>
        <w:rPr>
          <w:rFonts w:ascii="Verdana" w:hAnsi="Verdana"/>
          <w:lang w:val="uk-UA"/>
        </w:rPr>
      </w:pPr>
      <w:r w:rsidRPr="00D66683">
        <w:rPr>
          <w:rFonts w:ascii="Verdana" w:hAnsi="Verdana"/>
          <w:lang w:val="uk-UA"/>
        </w:rPr>
        <w:t>Інструменти збору інформації</w:t>
      </w:r>
      <w:r w:rsidR="00F670DF">
        <w:rPr>
          <w:rFonts w:ascii="Verdana" w:hAnsi="Verdana"/>
          <w:lang w:val="uk-UA"/>
        </w:rPr>
        <w:t>:</w:t>
      </w:r>
      <w:r w:rsidRPr="00D66683">
        <w:rPr>
          <w:rFonts w:ascii="Verdana" w:hAnsi="Verdana"/>
          <w:lang w:val="uk-UA"/>
        </w:rPr>
        <w:t xml:space="preserve"> (</w:t>
      </w:r>
      <w:proofErr w:type="spellStart"/>
      <w:r w:rsidRPr="00D66683">
        <w:rPr>
          <w:rFonts w:ascii="Verdana" w:hAnsi="Verdana"/>
          <w:lang w:val="uk-UA"/>
        </w:rPr>
        <w:t>Анкета,</w:t>
      </w:r>
      <w:r w:rsidR="00376435">
        <w:rPr>
          <w:rFonts w:ascii="Verdana" w:hAnsi="Verdana"/>
          <w:lang w:val="uk-UA"/>
        </w:rPr>
        <w:t>Інстркція</w:t>
      </w:r>
      <w:proofErr w:type="spellEnd"/>
      <w:r w:rsidR="00376435">
        <w:rPr>
          <w:rFonts w:ascii="Verdana" w:hAnsi="Verdana"/>
          <w:lang w:val="uk-UA"/>
        </w:rPr>
        <w:t xml:space="preserve"> (</w:t>
      </w:r>
      <w:proofErr w:type="spellStart"/>
      <w:r w:rsidR="00376435">
        <w:rPr>
          <w:rFonts w:ascii="Verdana" w:hAnsi="Verdana"/>
          <w:lang w:val="uk-UA"/>
        </w:rPr>
        <w:t>г</w:t>
      </w:r>
      <w:r w:rsidRPr="00D66683">
        <w:rPr>
          <w:rFonts w:ascii="Verdana" w:hAnsi="Verdana"/>
          <w:lang w:val="uk-UA"/>
        </w:rPr>
        <w:t>айд</w:t>
      </w:r>
      <w:proofErr w:type="spellEnd"/>
      <w:r w:rsidR="00376435">
        <w:rPr>
          <w:rFonts w:ascii="Verdana" w:hAnsi="Verdana"/>
          <w:lang w:val="uk-UA"/>
        </w:rPr>
        <w:t>)</w:t>
      </w:r>
      <w:r w:rsidRPr="00D66683">
        <w:rPr>
          <w:rFonts w:ascii="Verdana" w:hAnsi="Verdana"/>
          <w:lang w:val="uk-UA"/>
        </w:rPr>
        <w:t xml:space="preserve"> для фокус-груп</w:t>
      </w:r>
      <w:r>
        <w:rPr>
          <w:rFonts w:ascii="Verdana" w:hAnsi="Verdana"/>
          <w:lang w:val="uk-UA"/>
        </w:rPr>
        <w:t>, список питань для проведення інтерв’ю</w:t>
      </w:r>
      <w:r w:rsidRPr="00D66683">
        <w:rPr>
          <w:rFonts w:ascii="Verdana" w:hAnsi="Verdana"/>
          <w:lang w:val="uk-UA"/>
        </w:rPr>
        <w:t>)</w:t>
      </w:r>
      <w:r w:rsidR="00D66683">
        <w:rPr>
          <w:rFonts w:ascii="Verdana" w:hAnsi="Verdana"/>
          <w:lang w:val="uk-UA"/>
        </w:rPr>
        <w:t xml:space="preserve">. Анкета для опитування включає приблизно 150 питань. Орієнтовний час для глибинного інтерв’ю </w:t>
      </w:r>
      <w:r w:rsidR="00F670DF">
        <w:rPr>
          <w:rFonts w:ascii="Verdana" w:hAnsi="Verdana"/>
          <w:lang w:val="uk-UA"/>
        </w:rPr>
        <w:t xml:space="preserve">- </w:t>
      </w:r>
      <w:r w:rsidR="00D66683">
        <w:rPr>
          <w:rFonts w:ascii="Verdana" w:hAnsi="Verdana"/>
          <w:lang w:val="uk-UA"/>
        </w:rPr>
        <w:t xml:space="preserve">20 хвилин. Орієнтовна тривалість обговорення на фокус групі </w:t>
      </w:r>
      <w:r w:rsidR="00F670DF">
        <w:rPr>
          <w:rFonts w:ascii="Verdana" w:hAnsi="Verdana"/>
          <w:lang w:val="uk-UA"/>
        </w:rPr>
        <w:t xml:space="preserve">- </w:t>
      </w:r>
      <w:r w:rsidR="00D66683">
        <w:rPr>
          <w:rFonts w:ascii="Verdana" w:hAnsi="Verdana"/>
          <w:lang w:val="uk-UA"/>
        </w:rPr>
        <w:t xml:space="preserve">до двох годин. </w:t>
      </w:r>
      <w:r w:rsidRPr="00D66683">
        <w:rPr>
          <w:rFonts w:ascii="Verdana" w:hAnsi="Verdana"/>
          <w:lang w:val="uk-UA"/>
        </w:rPr>
        <w:t xml:space="preserve"> </w:t>
      </w:r>
    </w:p>
    <w:p w:rsidR="00D66683" w:rsidRPr="00D66683" w:rsidRDefault="00D66683" w:rsidP="00D66683">
      <w:pPr>
        <w:jc w:val="both"/>
        <w:rPr>
          <w:rFonts w:ascii="Verdana" w:hAnsi="Verdana"/>
        </w:rPr>
      </w:pPr>
      <w:r>
        <w:rPr>
          <w:rFonts w:ascii="Verdana" w:hAnsi="Verdana"/>
          <w:lang w:val="uk-UA"/>
        </w:rPr>
        <w:t>П</w:t>
      </w:r>
      <w:r w:rsidR="00EC055E" w:rsidRPr="00D66683">
        <w:rPr>
          <w:rFonts w:ascii="Verdana" w:hAnsi="Verdana"/>
          <w:lang w:val="uk-UA"/>
        </w:rPr>
        <w:t>араметри вибірки</w:t>
      </w:r>
      <w:r w:rsidR="00EC055E">
        <w:rPr>
          <w:rFonts w:ascii="Verdana" w:hAnsi="Verdana"/>
          <w:lang w:val="uk-UA"/>
        </w:rPr>
        <w:t xml:space="preserve">, вимоги до відбору респондентів для глибинних інтерв’ю, вимоги до аудиторії фокус груп визначаються та надаються Замовником. </w:t>
      </w:r>
    </w:p>
    <w:p w:rsidR="00EC055E" w:rsidRPr="00D66683" w:rsidRDefault="00EC055E" w:rsidP="00D66683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Замовник очікує, що </w:t>
      </w:r>
      <w:r w:rsidR="00F670DF">
        <w:rPr>
          <w:rFonts w:ascii="Verdana" w:hAnsi="Verdana"/>
          <w:lang w:val="uk-UA"/>
        </w:rPr>
        <w:t>Виконавець</w:t>
      </w:r>
      <w:r>
        <w:rPr>
          <w:rFonts w:ascii="Verdana" w:hAnsi="Verdana"/>
          <w:lang w:val="uk-UA"/>
        </w:rPr>
        <w:t xml:space="preserve"> мати</w:t>
      </w:r>
      <w:r w:rsidR="00F670DF">
        <w:rPr>
          <w:rFonts w:ascii="Verdana" w:hAnsi="Verdana"/>
          <w:lang w:val="uk-UA"/>
        </w:rPr>
        <w:t>ме</w:t>
      </w:r>
      <w:r>
        <w:rPr>
          <w:rFonts w:ascii="Verdana" w:hAnsi="Verdana"/>
          <w:lang w:val="uk-UA"/>
        </w:rPr>
        <w:t xml:space="preserve"> змогу наповнити вибірку, підібрати респондентів для глибинних інтерв’ю та відібрати аудиторію для фокус груп самостійно.</w:t>
      </w:r>
    </w:p>
    <w:p w:rsidR="00156048" w:rsidRDefault="00334C3A" w:rsidP="00D66683">
      <w:pPr>
        <w:ind w:left="360"/>
        <w:jc w:val="both"/>
        <w:rPr>
          <w:rFonts w:ascii="Verdana" w:hAnsi="Verdana"/>
          <w:lang w:val="uk-UA"/>
        </w:rPr>
      </w:pPr>
      <w:proofErr w:type="spellStart"/>
      <w:r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>Часові</w:t>
      </w:r>
      <w:proofErr w:type="spellEnd"/>
      <w:r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 xml:space="preserve"> рамки </w:t>
      </w:r>
      <w:proofErr w:type="spellStart"/>
      <w:r w:rsidR="00EC055E"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>виконання</w:t>
      </w:r>
      <w:proofErr w:type="spellEnd"/>
      <w:r w:rsidR="00EC055E"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 xml:space="preserve"> </w:t>
      </w:r>
      <w:proofErr w:type="spellStart"/>
      <w:r w:rsidR="00EC055E"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>робі</w:t>
      </w:r>
      <w:proofErr w:type="gramStart"/>
      <w:r w:rsidR="00EC055E" w:rsidRPr="00D66683">
        <w:rPr>
          <w:rFonts w:ascii="Verdana" w:eastAsia="Times New Roman" w:hAnsi="Verdana"/>
          <w:b/>
          <w:bCs/>
          <w:color w:val="365F91"/>
          <w:sz w:val="28"/>
          <w:szCs w:val="28"/>
        </w:rPr>
        <w:t>т</w:t>
      </w:r>
      <w:proofErr w:type="spellEnd"/>
      <w:proofErr w:type="gramEnd"/>
      <w:r w:rsidRPr="00D66683">
        <w:rPr>
          <w:rFonts w:ascii="Verdana" w:hAnsi="Verdana"/>
          <w:lang w:val="uk-UA"/>
        </w:rPr>
        <w:t xml:space="preserve"> </w:t>
      </w:r>
    </w:p>
    <w:p w:rsidR="00334C3A" w:rsidRPr="00D66683" w:rsidRDefault="00334C3A" w:rsidP="00D66683">
      <w:pPr>
        <w:jc w:val="both"/>
        <w:rPr>
          <w:rFonts w:ascii="Verdana" w:hAnsi="Verdana"/>
          <w:u w:val="single"/>
          <w:lang w:val="uk-UA"/>
        </w:rPr>
      </w:pPr>
      <w:r w:rsidRPr="00D66683">
        <w:rPr>
          <w:rFonts w:ascii="Verdana" w:hAnsi="Verdana"/>
          <w:lang w:val="uk-UA"/>
        </w:rPr>
        <w:t>Польовий етап дослідження буде проводитись в жовтні-</w:t>
      </w:r>
      <w:r w:rsidR="00EC055E" w:rsidRPr="006521C8">
        <w:rPr>
          <w:rFonts w:ascii="Verdana" w:hAnsi="Verdana"/>
          <w:lang w:val="uk-UA"/>
        </w:rPr>
        <w:t>листопаді</w:t>
      </w:r>
      <w:r w:rsidRPr="00D66683">
        <w:rPr>
          <w:rFonts w:ascii="Verdana" w:hAnsi="Verdana"/>
          <w:lang w:val="uk-UA"/>
        </w:rPr>
        <w:t xml:space="preserve"> 2015 </w:t>
      </w:r>
      <w:r w:rsidR="00EC055E" w:rsidRPr="006521C8">
        <w:rPr>
          <w:rFonts w:ascii="Verdana" w:hAnsi="Verdana"/>
          <w:lang w:val="uk-UA"/>
        </w:rPr>
        <w:t>року</w:t>
      </w:r>
      <w:r w:rsidR="00EC055E">
        <w:rPr>
          <w:rFonts w:ascii="Verdana" w:hAnsi="Verdana"/>
          <w:lang w:val="uk-UA"/>
        </w:rPr>
        <w:t xml:space="preserve">. </w:t>
      </w:r>
      <w:r w:rsidR="00C63EA9">
        <w:rPr>
          <w:rFonts w:ascii="Verdana" w:hAnsi="Verdana"/>
          <w:lang w:val="uk-UA"/>
        </w:rPr>
        <w:t xml:space="preserve">Дата представлення Виконавцем   </w:t>
      </w:r>
      <w:r w:rsidR="00061ADA">
        <w:rPr>
          <w:rFonts w:ascii="Verdana" w:hAnsi="Verdana"/>
          <w:lang w:val="en-US"/>
        </w:rPr>
        <w:t xml:space="preserve">17 </w:t>
      </w:r>
      <w:r w:rsidR="00061ADA">
        <w:rPr>
          <w:rFonts w:ascii="Verdana" w:hAnsi="Verdana"/>
          <w:lang w:val="uk-UA"/>
        </w:rPr>
        <w:t>грудня 2015 року</w:t>
      </w:r>
      <w:bookmarkStart w:id="11" w:name="_GoBack"/>
      <w:bookmarkEnd w:id="11"/>
      <w:r w:rsidR="00D80CA3">
        <w:rPr>
          <w:rFonts w:ascii="Verdana" w:hAnsi="Verdana"/>
          <w:lang w:val="uk-UA"/>
        </w:rPr>
        <w:t>.</w:t>
      </w:r>
    </w:p>
    <w:p w:rsidR="00334C3A" w:rsidRPr="00D66683" w:rsidRDefault="00F13B30" w:rsidP="00D66683">
      <w:pPr>
        <w:pStyle w:val="Heading1"/>
        <w:rPr>
          <w:rFonts w:ascii="Verdana" w:hAnsi="Verdana"/>
        </w:rPr>
      </w:pPr>
      <w:bookmarkStart w:id="12" w:name="_Toc430203042"/>
      <w:proofErr w:type="spellStart"/>
      <w:r w:rsidRPr="00D66683">
        <w:rPr>
          <w:rFonts w:ascii="Verdana" w:hAnsi="Verdana"/>
        </w:rPr>
        <w:t>Вимоги</w:t>
      </w:r>
      <w:proofErr w:type="spellEnd"/>
      <w:r w:rsidRPr="00D66683">
        <w:rPr>
          <w:rFonts w:ascii="Verdana" w:hAnsi="Verdana"/>
        </w:rPr>
        <w:t xml:space="preserve"> до </w:t>
      </w:r>
      <w:proofErr w:type="spellStart"/>
      <w:r w:rsidRPr="00D66683">
        <w:rPr>
          <w:rFonts w:ascii="Verdana" w:hAnsi="Verdana"/>
        </w:rPr>
        <w:t>вибіркової</w:t>
      </w:r>
      <w:proofErr w:type="spellEnd"/>
      <w:r w:rsidRPr="00D66683">
        <w:rPr>
          <w:rFonts w:ascii="Verdana" w:hAnsi="Verdana"/>
        </w:rPr>
        <w:t xml:space="preserve"> </w:t>
      </w:r>
      <w:proofErr w:type="spellStart"/>
      <w:r w:rsidRPr="00D66683">
        <w:rPr>
          <w:rFonts w:ascii="Verdana" w:hAnsi="Verdana"/>
        </w:rPr>
        <w:t>сукупності</w:t>
      </w:r>
      <w:proofErr w:type="spellEnd"/>
      <w:r w:rsidRPr="00D66683">
        <w:rPr>
          <w:rFonts w:ascii="Verdana" w:hAnsi="Verdana"/>
        </w:rPr>
        <w:t xml:space="preserve"> (</w:t>
      </w:r>
      <w:proofErr w:type="spellStart"/>
      <w:r w:rsidR="0049201C" w:rsidRPr="00D66683">
        <w:rPr>
          <w:rFonts w:ascii="Verdana" w:hAnsi="Verdana"/>
        </w:rPr>
        <w:t>вибірки</w:t>
      </w:r>
      <w:proofErr w:type="spellEnd"/>
      <w:r w:rsidRPr="00D66683">
        <w:rPr>
          <w:rFonts w:ascii="Verdana" w:hAnsi="Verdana"/>
        </w:rPr>
        <w:t xml:space="preserve">) </w:t>
      </w:r>
      <w:proofErr w:type="spellStart"/>
      <w:proofErr w:type="gramStart"/>
      <w:r w:rsidRPr="00D66683">
        <w:rPr>
          <w:rFonts w:ascii="Verdana" w:hAnsi="Verdana"/>
        </w:rPr>
        <w:t>досл</w:t>
      </w:r>
      <w:proofErr w:type="gramEnd"/>
      <w:r w:rsidRPr="00D66683">
        <w:rPr>
          <w:rFonts w:ascii="Verdana" w:hAnsi="Verdana"/>
        </w:rPr>
        <w:t>ідження</w:t>
      </w:r>
      <w:bookmarkEnd w:id="12"/>
      <w:proofErr w:type="spellEnd"/>
    </w:p>
    <w:p w:rsidR="00156048" w:rsidRPr="00D66683" w:rsidRDefault="00156048" w:rsidP="00D66683">
      <w:pPr>
        <w:pStyle w:val="Heading2"/>
        <w:rPr>
          <w:rFonts w:ascii="Verdana" w:hAnsi="Verdana"/>
          <w:i/>
          <w:sz w:val="24"/>
          <w:szCs w:val="24"/>
          <w:lang w:val="uk-UA"/>
        </w:rPr>
      </w:pPr>
      <w:bookmarkStart w:id="13" w:name="_Toc430203043"/>
      <w:r w:rsidRPr="00D66683">
        <w:rPr>
          <w:rFonts w:ascii="Verdana" w:hAnsi="Verdana"/>
          <w:i/>
          <w:sz w:val="24"/>
          <w:szCs w:val="24"/>
          <w:lang w:val="uk-UA"/>
        </w:rPr>
        <w:t>Кількісні вимоги та структура</w:t>
      </w:r>
      <w:r>
        <w:rPr>
          <w:rFonts w:ascii="Verdana" w:hAnsi="Verdana"/>
          <w:i/>
          <w:sz w:val="24"/>
          <w:szCs w:val="24"/>
          <w:lang w:val="uk-UA"/>
        </w:rPr>
        <w:t xml:space="preserve"> вибірки</w:t>
      </w:r>
      <w:bookmarkEnd w:id="13"/>
      <w:r>
        <w:rPr>
          <w:rFonts w:ascii="Verdana" w:hAnsi="Verdana"/>
          <w:i/>
          <w:sz w:val="24"/>
          <w:szCs w:val="24"/>
          <w:lang w:val="uk-UA"/>
        </w:rPr>
        <w:t xml:space="preserve"> </w:t>
      </w:r>
    </w:p>
    <w:p w:rsidR="00AA3E86" w:rsidRDefault="00334C3A" w:rsidP="00D66683">
      <w:pPr>
        <w:pStyle w:val="ListParagraph"/>
        <w:numPr>
          <w:ilvl w:val="0"/>
          <w:numId w:val="21"/>
        </w:numPr>
        <w:jc w:val="both"/>
        <w:rPr>
          <w:rFonts w:ascii="Verdana" w:hAnsi="Verdana"/>
          <w:lang w:val="uk-UA"/>
        </w:rPr>
      </w:pPr>
      <w:r w:rsidRPr="00D66683">
        <w:rPr>
          <w:rFonts w:ascii="Verdana" w:hAnsi="Verdana"/>
          <w:lang w:val="uk-UA"/>
        </w:rPr>
        <w:t>Очікувана кількість опитаних в рамках анкетування – 2000. Серед них</w:t>
      </w:r>
      <w:r w:rsidR="00F670DF">
        <w:rPr>
          <w:rFonts w:ascii="Verdana" w:hAnsi="Verdana"/>
          <w:lang w:val="uk-UA"/>
        </w:rPr>
        <w:t>:</w:t>
      </w:r>
      <w:r w:rsidRPr="00D66683">
        <w:rPr>
          <w:rFonts w:ascii="Verdana" w:hAnsi="Verdana"/>
          <w:lang w:val="uk-UA"/>
        </w:rPr>
        <w:t xml:space="preserve"> 1400 – підприємства</w:t>
      </w:r>
      <w:r w:rsidR="0049201C" w:rsidRPr="00D66683">
        <w:rPr>
          <w:rFonts w:ascii="Verdana" w:hAnsi="Verdana"/>
          <w:lang w:val="uk-UA"/>
        </w:rPr>
        <w:t>, 600 – фізичні особи підприємці.</w:t>
      </w:r>
      <w:r w:rsidRPr="00D66683">
        <w:rPr>
          <w:rFonts w:ascii="Verdana" w:hAnsi="Verdana"/>
          <w:lang w:val="uk-UA"/>
        </w:rPr>
        <w:t xml:space="preserve"> </w:t>
      </w:r>
    </w:p>
    <w:p w:rsidR="00AA3E86" w:rsidRDefault="00AA3E86" w:rsidP="0031275E">
      <w:pPr>
        <w:pStyle w:val="ListParagraph"/>
        <w:numPr>
          <w:ilvl w:val="0"/>
          <w:numId w:val="21"/>
        </w:numPr>
        <w:jc w:val="both"/>
        <w:rPr>
          <w:rFonts w:ascii="Verdana" w:hAnsi="Verdana"/>
          <w:lang w:val="uk-UA"/>
        </w:rPr>
      </w:pPr>
      <w:r w:rsidRPr="00ED034E">
        <w:rPr>
          <w:rFonts w:ascii="Verdana" w:hAnsi="Verdana"/>
          <w:lang w:val="uk-UA"/>
        </w:rPr>
        <w:t xml:space="preserve">Очікується, що буде проведено 10 фокус-груп, </w:t>
      </w:r>
      <w:r w:rsidR="00376435" w:rsidRPr="00ED034E">
        <w:rPr>
          <w:rFonts w:ascii="Verdana" w:hAnsi="Verdana"/>
          <w:lang w:val="uk-UA"/>
        </w:rPr>
        <w:t>4</w:t>
      </w:r>
      <w:r w:rsidRPr="00ED034E">
        <w:rPr>
          <w:rFonts w:ascii="Verdana" w:hAnsi="Verdana"/>
          <w:lang w:val="uk-UA"/>
        </w:rPr>
        <w:t xml:space="preserve"> </w:t>
      </w:r>
      <w:r w:rsidR="00F670DF" w:rsidRPr="00ED034E">
        <w:rPr>
          <w:rFonts w:ascii="Verdana" w:hAnsi="Verdana"/>
          <w:lang w:val="uk-UA"/>
        </w:rPr>
        <w:t>-</w:t>
      </w:r>
      <w:r w:rsidR="00F670DF">
        <w:rPr>
          <w:rFonts w:ascii="Verdana" w:hAnsi="Verdana"/>
          <w:lang w:val="uk-UA"/>
        </w:rPr>
        <w:t xml:space="preserve"> </w:t>
      </w:r>
      <w:r w:rsidRPr="00D66683">
        <w:rPr>
          <w:rFonts w:ascii="Verdana" w:hAnsi="Verdana"/>
          <w:lang w:val="uk-UA"/>
        </w:rPr>
        <w:t xml:space="preserve">в Києві та по одному в </w:t>
      </w:r>
      <w:proofErr w:type="spellStart"/>
      <w:r w:rsidRPr="00D66683">
        <w:rPr>
          <w:rFonts w:ascii="Verdana" w:hAnsi="Verdana"/>
          <w:lang w:val="uk-UA"/>
        </w:rPr>
        <w:t>в</w:t>
      </w:r>
      <w:proofErr w:type="spellEnd"/>
      <w:r w:rsidRPr="00D66683">
        <w:rPr>
          <w:rFonts w:ascii="Verdana" w:hAnsi="Verdana"/>
          <w:lang w:val="uk-UA"/>
        </w:rPr>
        <w:t xml:space="preserve"> кожному з </w:t>
      </w:r>
      <w:r w:rsidR="00842278">
        <w:rPr>
          <w:rFonts w:ascii="Verdana" w:hAnsi="Verdana"/>
          <w:lang w:val="uk-UA"/>
        </w:rPr>
        <w:t>6</w:t>
      </w:r>
      <w:r w:rsidRPr="00D66683">
        <w:rPr>
          <w:rFonts w:ascii="Verdana" w:hAnsi="Verdana"/>
          <w:lang w:val="uk-UA"/>
        </w:rPr>
        <w:t xml:space="preserve"> ти регіон</w:t>
      </w:r>
      <w:r w:rsidR="00842278">
        <w:rPr>
          <w:rFonts w:ascii="Verdana" w:hAnsi="Verdana"/>
          <w:lang w:val="uk-UA"/>
        </w:rPr>
        <w:t>ах</w:t>
      </w:r>
      <w:r w:rsidR="00F670DF">
        <w:rPr>
          <w:rFonts w:ascii="Verdana" w:hAnsi="Verdana"/>
          <w:lang w:val="uk-UA"/>
        </w:rPr>
        <w:t xml:space="preserve"> -</w:t>
      </w:r>
      <w:r w:rsidRPr="00D66683">
        <w:rPr>
          <w:rFonts w:ascii="Verdana" w:hAnsi="Verdana"/>
          <w:lang w:val="uk-UA"/>
        </w:rPr>
        <w:t xml:space="preserve"> партнерах проекту</w:t>
      </w:r>
      <w:r w:rsidR="0031275E">
        <w:rPr>
          <w:rFonts w:ascii="Verdana" w:hAnsi="Verdana"/>
          <w:lang w:val="uk-UA"/>
        </w:rPr>
        <w:t xml:space="preserve"> </w:t>
      </w:r>
      <w:r w:rsidR="0031275E" w:rsidRPr="0031275E">
        <w:rPr>
          <w:rFonts w:ascii="Verdana" w:hAnsi="Verdana"/>
          <w:lang w:val="uk-UA"/>
        </w:rPr>
        <w:t>(</w:t>
      </w:r>
      <w:r w:rsidR="00AE41D9">
        <w:rPr>
          <w:rFonts w:ascii="Verdana" w:hAnsi="Verdana"/>
          <w:lang w:val="uk-UA"/>
        </w:rPr>
        <w:t>Д</w:t>
      </w:r>
      <w:r w:rsidR="0031275E" w:rsidRPr="0031275E">
        <w:rPr>
          <w:rFonts w:ascii="Verdana" w:hAnsi="Verdana"/>
          <w:lang w:val="uk-UA"/>
        </w:rPr>
        <w:t>ніпропетровська, Вінницька, Львівс</w:t>
      </w:r>
      <w:r w:rsidR="00727109">
        <w:rPr>
          <w:rFonts w:ascii="Verdana" w:hAnsi="Verdana"/>
          <w:lang w:val="uk-UA"/>
        </w:rPr>
        <w:t>ька, Тернопільська, Херсонська</w:t>
      </w:r>
      <w:r w:rsidR="00AE41D9">
        <w:rPr>
          <w:rFonts w:ascii="Verdana" w:hAnsi="Verdana"/>
          <w:lang w:val="uk-UA"/>
        </w:rPr>
        <w:t>, Одеська</w:t>
      </w:r>
      <w:r w:rsidR="0031275E" w:rsidRPr="0031275E">
        <w:rPr>
          <w:rFonts w:ascii="Verdana" w:hAnsi="Verdana"/>
          <w:lang w:val="uk-UA"/>
        </w:rPr>
        <w:t>)</w:t>
      </w:r>
      <w:r w:rsidRPr="00D66683">
        <w:rPr>
          <w:rFonts w:ascii="Verdana" w:hAnsi="Verdana"/>
          <w:lang w:val="uk-UA"/>
        </w:rPr>
        <w:t>. Орієнтовна тематика фокус</w:t>
      </w:r>
      <w:r w:rsidR="00F670DF">
        <w:rPr>
          <w:rFonts w:ascii="Verdana" w:hAnsi="Verdana"/>
          <w:lang w:val="uk-UA"/>
        </w:rPr>
        <w:t>-</w:t>
      </w:r>
      <w:r w:rsidRPr="00D66683">
        <w:rPr>
          <w:rFonts w:ascii="Verdana" w:hAnsi="Verdana"/>
          <w:lang w:val="uk-UA"/>
        </w:rPr>
        <w:t>груп: механізми державної підтримки бізнесу, адміністративні послуги, податкова реформа для МСБ, дерегуляція господарської діяльності, просування експорту МСБ.</w:t>
      </w:r>
      <w:r>
        <w:rPr>
          <w:rFonts w:ascii="Verdana" w:hAnsi="Verdana"/>
          <w:lang w:val="uk-UA"/>
        </w:rPr>
        <w:t xml:space="preserve"> Тематика може бути змінена</w:t>
      </w:r>
      <w:r w:rsidR="006E6253">
        <w:rPr>
          <w:rFonts w:ascii="Verdana" w:hAnsi="Verdana"/>
          <w:lang w:val="uk-UA"/>
        </w:rPr>
        <w:t xml:space="preserve"> Замовником</w:t>
      </w:r>
      <w:r>
        <w:rPr>
          <w:rFonts w:ascii="Verdana" w:hAnsi="Verdana"/>
          <w:lang w:val="uk-UA"/>
        </w:rPr>
        <w:t>.</w:t>
      </w:r>
    </w:p>
    <w:p w:rsidR="00AA3E86" w:rsidRPr="00D66683" w:rsidRDefault="00AA3E86" w:rsidP="00D66683">
      <w:pPr>
        <w:pStyle w:val="ListParagraph"/>
        <w:numPr>
          <w:ilvl w:val="0"/>
          <w:numId w:val="21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Очікується, що буде проведено 81 глибинне інтерв’ю представників центральних та місцевих органів виконавчої влади, органів місцевого самоврядування, представників бізнес асоціацій. В кожному регіоні має бути проведено не менше 3 інтерв’ю. 6 інтерв’ю </w:t>
      </w:r>
      <w:r w:rsidR="00F670DF">
        <w:rPr>
          <w:rFonts w:ascii="Verdana" w:hAnsi="Verdana"/>
          <w:lang w:val="uk-UA"/>
        </w:rPr>
        <w:t>має бути</w:t>
      </w:r>
      <w:r>
        <w:rPr>
          <w:rFonts w:ascii="Verdana" w:hAnsi="Verdana"/>
          <w:lang w:val="uk-UA"/>
        </w:rPr>
        <w:t xml:space="preserve"> проведено з представниками центральних органів влади в Києві.   </w:t>
      </w:r>
    </w:p>
    <w:p w:rsidR="00156048" w:rsidRDefault="00334C3A" w:rsidP="007B322F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Структура вибірки </w:t>
      </w:r>
      <w:r w:rsidR="00AA3E86">
        <w:rPr>
          <w:rFonts w:ascii="Verdana" w:hAnsi="Verdana"/>
          <w:lang w:val="uk-UA"/>
        </w:rPr>
        <w:t xml:space="preserve">для анкетування </w:t>
      </w:r>
      <w:r>
        <w:rPr>
          <w:rFonts w:ascii="Verdana" w:hAnsi="Verdana"/>
          <w:lang w:val="uk-UA"/>
        </w:rPr>
        <w:t xml:space="preserve">представлена в Додатку 1 до цього Запиту. Замовник очікує, що </w:t>
      </w:r>
      <w:r w:rsidR="00F670DF">
        <w:rPr>
          <w:rFonts w:ascii="Verdana" w:hAnsi="Verdana"/>
          <w:lang w:val="uk-UA"/>
        </w:rPr>
        <w:t>Виконавець</w:t>
      </w:r>
      <w:r>
        <w:rPr>
          <w:rFonts w:ascii="Verdana" w:hAnsi="Verdana"/>
          <w:lang w:val="uk-UA"/>
        </w:rPr>
        <w:t xml:space="preserve"> зможе самостійно відібрати </w:t>
      </w:r>
      <w:r w:rsidR="0049201C">
        <w:rPr>
          <w:rFonts w:ascii="Verdana" w:hAnsi="Verdana"/>
          <w:lang w:val="uk-UA"/>
        </w:rPr>
        <w:t>підприємств</w:t>
      </w:r>
      <w:r w:rsidR="00F670DF">
        <w:rPr>
          <w:rFonts w:ascii="Verdana" w:hAnsi="Verdana"/>
          <w:lang w:val="uk-UA"/>
        </w:rPr>
        <w:t>а</w:t>
      </w:r>
      <w:r w:rsidR="0049201C">
        <w:rPr>
          <w:rFonts w:ascii="Verdana" w:hAnsi="Verdana"/>
          <w:lang w:val="uk-UA"/>
        </w:rPr>
        <w:t xml:space="preserve"> та ФОП</w:t>
      </w:r>
      <w:r>
        <w:rPr>
          <w:rFonts w:ascii="Verdana" w:hAnsi="Verdana"/>
          <w:lang w:val="uk-UA"/>
        </w:rPr>
        <w:t xml:space="preserve"> згідно  вимог вибірки, представлених у Додатку 1.  </w:t>
      </w:r>
    </w:p>
    <w:p w:rsidR="00156048" w:rsidRPr="00D66683" w:rsidRDefault="00156048" w:rsidP="00D66683">
      <w:pPr>
        <w:pStyle w:val="Heading2"/>
        <w:rPr>
          <w:rFonts w:ascii="Verdana" w:hAnsi="Verdana"/>
          <w:i/>
          <w:sz w:val="24"/>
          <w:szCs w:val="24"/>
          <w:lang w:val="uk-UA"/>
        </w:rPr>
      </w:pPr>
      <w:bookmarkStart w:id="14" w:name="_Toc430203044"/>
      <w:r w:rsidRPr="00D66683">
        <w:rPr>
          <w:rFonts w:ascii="Verdana" w:hAnsi="Verdana"/>
          <w:i/>
          <w:sz w:val="24"/>
          <w:szCs w:val="24"/>
          <w:lang w:val="uk-UA"/>
        </w:rPr>
        <w:lastRenderedPageBreak/>
        <w:t>Вимоги до респондента</w:t>
      </w:r>
      <w:bookmarkEnd w:id="14"/>
    </w:p>
    <w:p w:rsidR="0049201C" w:rsidRDefault="0049201C" w:rsidP="007B322F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Очікується, що будуть опитані представники вищої управлінської ланки підприємства (директор, заступник директора, головний бухгалтер</w:t>
      </w:r>
      <w:r w:rsidR="00156048">
        <w:rPr>
          <w:rFonts w:ascii="Verdana" w:hAnsi="Verdana"/>
          <w:lang w:val="uk-UA"/>
        </w:rPr>
        <w:t xml:space="preserve">) або власник. </w:t>
      </w:r>
      <w:r>
        <w:rPr>
          <w:rFonts w:ascii="Verdana" w:hAnsi="Verdana"/>
          <w:lang w:val="uk-UA"/>
        </w:rPr>
        <w:t xml:space="preserve"> </w:t>
      </w:r>
    </w:p>
    <w:p w:rsidR="00DB1633" w:rsidRPr="00D66683" w:rsidRDefault="00DB1633" w:rsidP="00D66683">
      <w:pPr>
        <w:pStyle w:val="Heading2"/>
        <w:rPr>
          <w:rFonts w:ascii="Verdana" w:hAnsi="Verdana"/>
          <w:i/>
          <w:sz w:val="24"/>
          <w:szCs w:val="24"/>
          <w:lang w:val="uk-UA"/>
        </w:rPr>
      </w:pPr>
      <w:bookmarkStart w:id="15" w:name="_Toc430203045"/>
      <w:r w:rsidRPr="00D66683">
        <w:rPr>
          <w:rFonts w:ascii="Verdana" w:hAnsi="Verdana"/>
          <w:i/>
          <w:sz w:val="24"/>
          <w:szCs w:val="24"/>
          <w:lang w:val="uk-UA"/>
        </w:rPr>
        <w:t>Території, де буде проводитися дослідження</w:t>
      </w:r>
      <w:bookmarkEnd w:id="15"/>
      <w:r w:rsidRPr="00D66683">
        <w:rPr>
          <w:rFonts w:ascii="Verdana" w:hAnsi="Verdana"/>
          <w:i/>
          <w:sz w:val="24"/>
          <w:szCs w:val="24"/>
          <w:lang w:val="uk-UA"/>
        </w:rPr>
        <w:t xml:space="preserve"> </w:t>
      </w:r>
    </w:p>
    <w:p w:rsidR="00156048" w:rsidRDefault="00DB1633" w:rsidP="007B322F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Дослідження буде проводитися</w:t>
      </w:r>
      <w:r w:rsidR="00554CD0">
        <w:rPr>
          <w:rFonts w:ascii="Verdana" w:hAnsi="Verdana"/>
          <w:lang w:val="uk-UA"/>
        </w:rPr>
        <w:t xml:space="preserve"> у </w:t>
      </w:r>
      <w:r w:rsidR="00B06ECC">
        <w:rPr>
          <w:rFonts w:ascii="Verdana" w:hAnsi="Verdana"/>
          <w:lang w:val="uk-UA"/>
        </w:rPr>
        <w:t>усіх регіонах України за в</w:t>
      </w:r>
      <w:r w:rsidR="006437C5">
        <w:rPr>
          <w:rFonts w:ascii="Verdana" w:hAnsi="Verdana"/>
          <w:lang w:val="uk-UA"/>
        </w:rPr>
        <w:t>и</w:t>
      </w:r>
      <w:r w:rsidR="00B06ECC">
        <w:rPr>
          <w:rFonts w:ascii="Verdana" w:hAnsi="Verdana"/>
          <w:lang w:val="uk-UA"/>
        </w:rPr>
        <w:t>к</w:t>
      </w:r>
      <w:r w:rsidR="006437C5">
        <w:rPr>
          <w:rFonts w:ascii="Verdana" w:hAnsi="Verdana"/>
          <w:lang w:val="uk-UA"/>
        </w:rPr>
        <w:t>люченням АР К</w:t>
      </w:r>
      <w:r w:rsidR="00B06ECC">
        <w:rPr>
          <w:rFonts w:ascii="Verdana" w:hAnsi="Verdana"/>
          <w:lang w:val="uk-UA"/>
        </w:rPr>
        <w:t xml:space="preserve">рим та м. Севастополь, репрезентативні підвибірки очікуються для </w:t>
      </w:r>
      <w:r w:rsidR="000613EF">
        <w:rPr>
          <w:rFonts w:ascii="Verdana" w:hAnsi="Verdana"/>
          <w:lang w:val="uk-UA"/>
        </w:rPr>
        <w:t xml:space="preserve"> ш</w:t>
      </w:r>
      <w:r w:rsidR="006A065E">
        <w:rPr>
          <w:rFonts w:ascii="Verdana" w:hAnsi="Verdana"/>
          <w:lang w:val="uk-UA"/>
        </w:rPr>
        <w:t>е</w:t>
      </w:r>
      <w:r w:rsidR="000613EF">
        <w:rPr>
          <w:rFonts w:ascii="Verdana" w:hAnsi="Verdana"/>
          <w:lang w:val="uk-UA"/>
        </w:rPr>
        <w:t>ст</w:t>
      </w:r>
      <w:r w:rsidR="006A065E">
        <w:rPr>
          <w:rFonts w:ascii="Verdana" w:hAnsi="Verdana"/>
          <w:lang w:val="uk-UA"/>
        </w:rPr>
        <w:t>и</w:t>
      </w:r>
      <w:r w:rsidR="00554CD0">
        <w:rPr>
          <w:rFonts w:ascii="Verdana" w:hAnsi="Verdana"/>
          <w:lang w:val="uk-UA"/>
        </w:rPr>
        <w:t xml:space="preserve"> област</w:t>
      </w:r>
      <w:r w:rsidR="006437C5">
        <w:rPr>
          <w:rFonts w:ascii="Verdana" w:hAnsi="Verdana"/>
          <w:lang w:val="uk-UA"/>
        </w:rPr>
        <w:t>ей</w:t>
      </w:r>
      <w:r w:rsidR="00554CD0">
        <w:rPr>
          <w:rFonts w:ascii="Verdana" w:hAnsi="Verdana"/>
          <w:lang w:val="uk-UA"/>
        </w:rPr>
        <w:t xml:space="preserve"> України (Дніпропетровська, </w:t>
      </w:r>
      <w:r w:rsidR="00A2224E">
        <w:rPr>
          <w:rFonts w:ascii="Verdana" w:hAnsi="Verdana"/>
          <w:lang w:val="uk-UA"/>
        </w:rPr>
        <w:t>Вінницька</w:t>
      </w:r>
      <w:r w:rsidR="00554CD0">
        <w:rPr>
          <w:rFonts w:ascii="Verdana" w:hAnsi="Verdana"/>
          <w:lang w:val="uk-UA"/>
        </w:rPr>
        <w:t>, Львівська, Тернопільська, Херсонська</w:t>
      </w:r>
      <w:r w:rsidR="00A2224E">
        <w:rPr>
          <w:rFonts w:ascii="Verdana" w:hAnsi="Verdana"/>
          <w:lang w:val="uk-UA"/>
        </w:rPr>
        <w:t>, Одеська</w:t>
      </w:r>
      <w:r w:rsidR="0014073B">
        <w:rPr>
          <w:rFonts w:ascii="Verdana" w:hAnsi="Verdana"/>
          <w:lang w:val="uk-UA"/>
        </w:rPr>
        <w:t>)</w:t>
      </w:r>
      <w:r w:rsidRPr="007B322F">
        <w:rPr>
          <w:rFonts w:ascii="Verdana" w:hAnsi="Verdana"/>
          <w:lang w:val="uk-UA"/>
        </w:rPr>
        <w:t>.</w:t>
      </w:r>
      <w:r w:rsidR="00F34B59">
        <w:rPr>
          <w:rFonts w:ascii="Verdana" w:hAnsi="Verdana"/>
          <w:lang w:val="uk-UA"/>
        </w:rPr>
        <w:t xml:space="preserve"> </w:t>
      </w:r>
    </w:p>
    <w:p w:rsidR="00DB1633" w:rsidRPr="008809A8" w:rsidRDefault="00DB1633" w:rsidP="008809A8">
      <w:pPr>
        <w:pStyle w:val="Heading1"/>
        <w:rPr>
          <w:rFonts w:ascii="Verdana" w:hAnsi="Verdana"/>
          <w:lang w:val="uk-UA"/>
        </w:rPr>
      </w:pPr>
      <w:bookmarkStart w:id="16" w:name="_Toc430203046"/>
      <w:r w:rsidRPr="008809A8">
        <w:rPr>
          <w:rFonts w:ascii="Verdana" w:hAnsi="Verdana"/>
          <w:lang w:val="uk-UA"/>
        </w:rPr>
        <w:t>Очікувані продукти</w:t>
      </w:r>
      <w:bookmarkEnd w:id="16"/>
    </w:p>
    <w:p w:rsidR="00953557" w:rsidRDefault="00DB1633" w:rsidP="000520F1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 xml:space="preserve">Очікується, що в кінці дослідження Виконавець </w:t>
      </w:r>
      <w:proofErr w:type="spellStart"/>
      <w:r w:rsidRPr="007B322F">
        <w:rPr>
          <w:rFonts w:ascii="Verdana" w:hAnsi="Verdana"/>
          <w:lang w:val="uk-UA"/>
        </w:rPr>
        <w:t>нада</w:t>
      </w:r>
      <w:r w:rsidR="00AA3E86">
        <w:rPr>
          <w:rFonts w:ascii="Verdana" w:hAnsi="Verdana"/>
          <w:lang w:val="uk-UA"/>
        </w:rPr>
        <w:t>сть</w:t>
      </w:r>
      <w:proofErr w:type="spellEnd"/>
      <w:r w:rsidRPr="007B322F">
        <w:rPr>
          <w:rFonts w:ascii="Verdana" w:hAnsi="Verdana"/>
          <w:lang w:val="uk-UA"/>
        </w:rPr>
        <w:t xml:space="preserve"> Замовнику</w:t>
      </w:r>
      <w:r w:rsidR="00AA3E86">
        <w:rPr>
          <w:rFonts w:ascii="Verdana" w:hAnsi="Verdana"/>
          <w:lang w:val="uk-UA"/>
        </w:rPr>
        <w:t xml:space="preserve"> </w:t>
      </w:r>
      <w:r w:rsidR="00A57AE0">
        <w:rPr>
          <w:rFonts w:ascii="Verdana" w:hAnsi="Verdana"/>
          <w:lang w:val="uk-UA"/>
        </w:rPr>
        <w:t>наступні документи</w:t>
      </w:r>
      <w:r w:rsidR="00953557">
        <w:rPr>
          <w:rFonts w:ascii="Verdana" w:hAnsi="Verdana"/>
          <w:lang w:val="uk-UA"/>
        </w:rPr>
        <w:t>:</w:t>
      </w:r>
    </w:p>
    <w:p w:rsidR="00953557" w:rsidRDefault="00DB1633" w:rsidP="00953557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 w:rsidRPr="00953557">
        <w:rPr>
          <w:rFonts w:ascii="Verdana" w:hAnsi="Verdana"/>
          <w:lang w:val="uk-UA"/>
        </w:rPr>
        <w:t>усі оригінали заповнених анкет</w:t>
      </w:r>
      <w:r w:rsidR="00862137">
        <w:rPr>
          <w:rFonts w:ascii="Verdana" w:hAnsi="Verdana"/>
          <w:lang w:val="uk-UA"/>
        </w:rPr>
        <w:t xml:space="preserve"> або </w:t>
      </w:r>
      <w:proofErr w:type="spellStart"/>
      <w:r w:rsidR="00862137">
        <w:rPr>
          <w:rFonts w:ascii="Verdana" w:hAnsi="Verdana"/>
          <w:lang w:val="uk-UA"/>
        </w:rPr>
        <w:t>аудіозапис</w:t>
      </w:r>
      <w:proofErr w:type="spellEnd"/>
      <w:r w:rsidR="00862137">
        <w:rPr>
          <w:rFonts w:ascii="Verdana" w:hAnsi="Verdana"/>
          <w:lang w:val="uk-UA"/>
        </w:rPr>
        <w:t xml:space="preserve"> інтерв’ю. </w:t>
      </w:r>
    </w:p>
    <w:p w:rsidR="002627DB" w:rsidRDefault="002627DB" w:rsidP="00953557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 w:rsidRPr="00953557">
        <w:rPr>
          <w:rFonts w:ascii="Verdana" w:hAnsi="Verdana"/>
          <w:lang w:val="uk-UA"/>
        </w:rPr>
        <w:t>інформацію для проведення вибіркового контролю якості своєї роботи Замовником</w:t>
      </w:r>
      <w:r w:rsidR="00A57AE0">
        <w:rPr>
          <w:rFonts w:ascii="Verdana" w:hAnsi="Verdana"/>
          <w:lang w:val="uk-UA"/>
        </w:rPr>
        <w:t>.</w:t>
      </w:r>
      <w:r w:rsidR="00EC055E">
        <w:rPr>
          <w:rFonts w:ascii="Verdana" w:hAnsi="Verdana"/>
          <w:lang w:val="uk-UA"/>
        </w:rPr>
        <w:t xml:space="preserve"> </w:t>
      </w:r>
    </w:p>
    <w:p w:rsidR="002627DB" w:rsidRDefault="00DB1633" w:rsidP="00953557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 w:rsidRPr="00953557">
        <w:rPr>
          <w:rFonts w:ascii="Verdana" w:hAnsi="Verdana"/>
          <w:lang w:val="uk-UA"/>
        </w:rPr>
        <w:t xml:space="preserve">файл в форматі програми </w:t>
      </w:r>
      <w:r w:rsidRPr="00953557">
        <w:rPr>
          <w:rFonts w:ascii="Verdana" w:hAnsi="Verdana"/>
          <w:lang w:val="en-US"/>
        </w:rPr>
        <w:t>SPSS</w:t>
      </w:r>
      <w:r w:rsidRPr="00953557">
        <w:rPr>
          <w:rFonts w:ascii="Verdana" w:hAnsi="Verdana"/>
          <w:lang w:val="uk-UA"/>
        </w:rPr>
        <w:t xml:space="preserve"> з первинними даними опитування. </w:t>
      </w:r>
    </w:p>
    <w:p w:rsidR="00DB1633" w:rsidRDefault="00A57AE0" w:rsidP="00953557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відео</w:t>
      </w:r>
      <w:r w:rsidR="002627DB">
        <w:rPr>
          <w:rFonts w:ascii="Verdana" w:hAnsi="Verdana"/>
          <w:lang w:val="uk-UA"/>
        </w:rPr>
        <w:t xml:space="preserve">-, </w:t>
      </w:r>
      <w:proofErr w:type="spellStart"/>
      <w:r w:rsidR="002627DB">
        <w:rPr>
          <w:rFonts w:ascii="Verdana" w:hAnsi="Verdana"/>
          <w:lang w:val="uk-UA"/>
        </w:rPr>
        <w:t>аудіозапис</w:t>
      </w:r>
      <w:proofErr w:type="spellEnd"/>
      <w:r w:rsidR="002627DB">
        <w:rPr>
          <w:rFonts w:ascii="Verdana" w:hAnsi="Verdana"/>
          <w:lang w:val="uk-UA"/>
        </w:rPr>
        <w:t xml:space="preserve"> фокус-груп, стенограми фокус</w:t>
      </w:r>
      <w:r>
        <w:rPr>
          <w:rFonts w:ascii="Verdana" w:hAnsi="Verdana"/>
          <w:lang w:val="uk-UA"/>
        </w:rPr>
        <w:t>-</w:t>
      </w:r>
      <w:r w:rsidR="002627DB">
        <w:rPr>
          <w:rFonts w:ascii="Verdana" w:hAnsi="Verdana"/>
          <w:lang w:val="uk-UA"/>
        </w:rPr>
        <w:t>груп</w:t>
      </w:r>
      <w:r>
        <w:rPr>
          <w:rFonts w:ascii="Verdana" w:hAnsi="Verdana"/>
          <w:lang w:val="uk-UA"/>
        </w:rPr>
        <w:t>.</w:t>
      </w:r>
    </w:p>
    <w:p w:rsidR="002627DB" w:rsidRDefault="002627DB" w:rsidP="00953557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анкети глибинних інтерв’ю, відео-, </w:t>
      </w:r>
      <w:proofErr w:type="spellStart"/>
      <w:r>
        <w:rPr>
          <w:rFonts w:ascii="Verdana" w:hAnsi="Verdana"/>
          <w:lang w:val="uk-UA"/>
        </w:rPr>
        <w:t>аудіозапис</w:t>
      </w:r>
      <w:proofErr w:type="spellEnd"/>
      <w:r w:rsidR="00AB7CF4">
        <w:rPr>
          <w:rFonts w:ascii="Verdana" w:hAnsi="Verdana"/>
          <w:lang w:val="uk-UA"/>
        </w:rPr>
        <w:t>,</w:t>
      </w:r>
      <w:r>
        <w:rPr>
          <w:rFonts w:ascii="Verdana" w:hAnsi="Verdana"/>
          <w:lang w:val="uk-UA"/>
        </w:rPr>
        <w:t xml:space="preserve"> стенограм</w:t>
      </w:r>
      <w:r w:rsidR="00AB7CF4">
        <w:rPr>
          <w:rFonts w:ascii="Verdana" w:hAnsi="Verdana"/>
          <w:lang w:val="uk-UA"/>
        </w:rPr>
        <w:t>и</w:t>
      </w:r>
      <w:r>
        <w:rPr>
          <w:rFonts w:ascii="Verdana" w:hAnsi="Verdana"/>
          <w:lang w:val="uk-UA"/>
        </w:rPr>
        <w:t xml:space="preserve"> глибинних інтерв’ю</w:t>
      </w:r>
      <w:r w:rsidR="00A57AE0">
        <w:rPr>
          <w:rFonts w:ascii="Verdana" w:hAnsi="Verdana"/>
          <w:lang w:val="uk-UA"/>
        </w:rPr>
        <w:t>.</w:t>
      </w:r>
    </w:p>
    <w:p w:rsidR="0049201C" w:rsidRDefault="005F706D" w:rsidP="005F706D">
      <w:pPr>
        <w:pStyle w:val="ListParagraph"/>
        <w:numPr>
          <w:ilvl w:val="0"/>
          <w:numId w:val="16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загальний </w:t>
      </w:r>
      <w:r w:rsidR="002627DB">
        <w:rPr>
          <w:rFonts w:ascii="Verdana" w:hAnsi="Verdana"/>
          <w:lang w:val="uk-UA"/>
        </w:rPr>
        <w:t>аналіз</w:t>
      </w:r>
      <w:r w:rsidR="0042030A">
        <w:rPr>
          <w:rFonts w:ascii="Verdana" w:hAnsi="Verdana"/>
          <w:lang w:val="uk-UA"/>
        </w:rPr>
        <w:t xml:space="preserve"> підсумків дослідження</w:t>
      </w:r>
      <w:r w:rsidR="0049201C">
        <w:rPr>
          <w:rFonts w:ascii="Verdana" w:hAnsi="Verdana"/>
          <w:lang w:val="uk-UA"/>
        </w:rPr>
        <w:t>, зокрема</w:t>
      </w:r>
      <w:r w:rsidR="00A57AE0">
        <w:rPr>
          <w:rFonts w:ascii="Verdana" w:hAnsi="Verdana"/>
          <w:lang w:val="uk-UA"/>
        </w:rPr>
        <w:t>:</w:t>
      </w:r>
      <w:r w:rsidR="002627DB">
        <w:rPr>
          <w:rFonts w:ascii="Verdana" w:hAnsi="Verdana"/>
          <w:lang w:val="uk-UA"/>
        </w:rPr>
        <w:t xml:space="preserve"> </w:t>
      </w:r>
    </w:p>
    <w:p w:rsidR="0049201C" w:rsidRDefault="00EC055E" w:rsidP="00D66683">
      <w:pPr>
        <w:pStyle w:val="ListParagraph"/>
        <w:numPr>
          <w:ilvl w:val="0"/>
          <w:numId w:val="18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таблиці</w:t>
      </w:r>
      <w:r w:rsidR="0049201C">
        <w:rPr>
          <w:rFonts w:ascii="Verdana" w:hAnsi="Verdana"/>
          <w:lang w:val="uk-UA"/>
        </w:rPr>
        <w:t xml:space="preserve"> в форматі </w:t>
      </w:r>
      <w:proofErr w:type="spellStart"/>
      <w:r w:rsidR="0049201C">
        <w:rPr>
          <w:rFonts w:ascii="Verdana" w:hAnsi="Verdana"/>
          <w:lang w:val="en-US"/>
        </w:rPr>
        <w:t>xls</w:t>
      </w:r>
      <w:proofErr w:type="spellEnd"/>
      <w:r w:rsidR="0049201C" w:rsidRPr="00D66683">
        <w:rPr>
          <w:rFonts w:ascii="Verdana" w:hAnsi="Verdana"/>
          <w:lang w:val="uk-UA"/>
        </w:rPr>
        <w:t>/</w:t>
      </w:r>
      <w:proofErr w:type="spellStart"/>
      <w:r w:rsidR="0049201C">
        <w:rPr>
          <w:rFonts w:ascii="Verdana" w:hAnsi="Verdana"/>
          <w:lang w:val="en-US"/>
        </w:rPr>
        <w:t>xlsx</w:t>
      </w:r>
      <w:proofErr w:type="spellEnd"/>
      <w:r>
        <w:rPr>
          <w:rFonts w:ascii="Verdana" w:hAnsi="Verdana"/>
          <w:lang w:val="uk-UA"/>
        </w:rPr>
        <w:t xml:space="preserve"> з результатами опитування</w:t>
      </w:r>
      <w:r w:rsidR="0049201C">
        <w:rPr>
          <w:rFonts w:ascii="Verdana" w:hAnsi="Verdana"/>
          <w:lang w:val="uk-UA"/>
        </w:rPr>
        <w:t xml:space="preserve"> підприємств та ФОП</w:t>
      </w:r>
      <w:r>
        <w:rPr>
          <w:rFonts w:ascii="Verdana" w:hAnsi="Verdana"/>
          <w:lang w:val="uk-UA"/>
        </w:rPr>
        <w:t xml:space="preserve"> </w:t>
      </w:r>
      <w:r w:rsidR="0049201C" w:rsidRPr="00D66683">
        <w:rPr>
          <w:rFonts w:ascii="Verdana" w:hAnsi="Verdana"/>
          <w:lang w:val="uk-UA"/>
        </w:rPr>
        <w:t>(</w:t>
      </w:r>
      <w:r>
        <w:rPr>
          <w:rFonts w:ascii="Verdana" w:hAnsi="Verdana"/>
          <w:lang w:val="uk-UA"/>
        </w:rPr>
        <w:t>таблиці мають включати одномірний/багатомірний розподіл</w:t>
      </w:r>
      <w:r w:rsidR="0049201C" w:rsidRPr="00D66683">
        <w:rPr>
          <w:rFonts w:ascii="Verdana" w:hAnsi="Verdana"/>
          <w:lang w:val="uk-UA"/>
        </w:rPr>
        <w:t>)</w:t>
      </w:r>
      <w:r>
        <w:rPr>
          <w:rFonts w:ascii="Verdana" w:hAnsi="Verdana"/>
          <w:lang w:val="uk-UA"/>
        </w:rPr>
        <w:t xml:space="preserve">, </w:t>
      </w:r>
    </w:p>
    <w:p w:rsidR="0049201C" w:rsidRPr="00D66683" w:rsidRDefault="0049201C" w:rsidP="00D66683">
      <w:pPr>
        <w:pStyle w:val="ListParagraph"/>
        <w:numPr>
          <w:ilvl w:val="0"/>
          <w:numId w:val="18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п</w:t>
      </w:r>
      <w:r w:rsidR="0042030A">
        <w:rPr>
          <w:rFonts w:ascii="Verdana" w:hAnsi="Verdana"/>
          <w:lang w:val="uk-UA"/>
        </w:rPr>
        <w:t>резентація</w:t>
      </w:r>
      <w:r w:rsidRPr="00D66683">
        <w:rPr>
          <w:rFonts w:ascii="Verdana" w:hAnsi="Verdana"/>
          <w:lang w:val="uk-UA"/>
        </w:rPr>
        <w:t xml:space="preserve"> </w:t>
      </w:r>
      <w:r>
        <w:rPr>
          <w:rFonts w:ascii="Verdana" w:hAnsi="Verdana"/>
          <w:lang w:val="uk-UA"/>
        </w:rPr>
        <w:t xml:space="preserve">результатів опитування в форматі </w:t>
      </w:r>
      <w:proofErr w:type="spellStart"/>
      <w:r>
        <w:rPr>
          <w:rFonts w:ascii="Verdana" w:hAnsi="Verdana"/>
          <w:lang w:val="en-US"/>
        </w:rPr>
        <w:t>ppt</w:t>
      </w:r>
      <w:proofErr w:type="spellEnd"/>
      <w:r w:rsidRPr="00D66683">
        <w:rPr>
          <w:rFonts w:ascii="Verdana" w:hAnsi="Verdana"/>
          <w:lang w:val="uk-UA"/>
        </w:rPr>
        <w:t>/</w:t>
      </w:r>
      <w:proofErr w:type="spellStart"/>
      <w:r>
        <w:rPr>
          <w:rFonts w:ascii="Verdana" w:hAnsi="Verdana"/>
          <w:lang w:val="en-US"/>
        </w:rPr>
        <w:t>pptx</w:t>
      </w:r>
      <w:proofErr w:type="spellEnd"/>
      <w:r>
        <w:rPr>
          <w:rFonts w:ascii="Verdana" w:hAnsi="Verdana"/>
          <w:lang w:val="uk-UA"/>
        </w:rPr>
        <w:t xml:space="preserve"> </w:t>
      </w:r>
      <w:r w:rsidR="00EC055E">
        <w:rPr>
          <w:rFonts w:ascii="Verdana" w:hAnsi="Verdana"/>
          <w:lang w:val="uk-UA"/>
        </w:rPr>
        <w:t xml:space="preserve"> </w:t>
      </w:r>
      <w:r w:rsidR="0042030A">
        <w:rPr>
          <w:rFonts w:ascii="Verdana" w:hAnsi="Verdana"/>
          <w:lang w:val="uk-UA"/>
        </w:rPr>
        <w:t>на українській та англійській мовах</w:t>
      </w:r>
      <w:r w:rsidR="005F706D">
        <w:rPr>
          <w:rFonts w:ascii="Verdana" w:hAnsi="Verdana"/>
          <w:lang w:val="uk-UA"/>
        </w:rPr>
        <w:t>,</w:t>
      </w:r>
      <w:r w:rsidR="005F706D" w:rsidRPr="005F706D">
        <w:rPr>
          <w:lang w:val="uk-UA"/>
        </w:rPr>
        <w:t xml:space="preserve"> </w:t>
      </w:r>
    </w:p>
    <w:p w:rsidR="0049201C" w:rsidRPr="00D66683" w:rsidRDefault="005F706D" w:rsidP="00D66683">
      <w:pPr>
        <w:pStyle w:val="ListParagraph"/>
        <w:numPr>
          <w:ilvl w:val="0"/>
          <w:numId w:val="18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т</w:t>
      </w:r>
      <w:r w:rsidRPr="005F706D">
        <w:rPr>
          <w:rFonts w:ascii="Verdana" w:hAnsi="Verdana"/>
          <w:lang w:val="uk-UA"/>
        </w:rPr>
        <w:t xml:space="preserve">ехнічний звіт про перебіг </w:t>
      </w:r>
      <w:r w:rsidR="0049201C">
        <w:rPr>
          <w:rFonts w:ascii="Verdana" w:hAnsi="Verdana"/>
          <w:lang w:val="uk-UA"/>
        </w:rPr>
        <w:t>опитування,</w:t>
      </w:r>
      <w:r w:rsidRPr="005F706D">
        <w:rPr>
          <w:rFonts w:ascii="Verdana" w:hAnsi="Verdana"/>
          <w:lang w:val="uk-UA"/>
        </w:rPr>
        <w:t xml:space="preserve"> </w:t>
      </w:r>
      <w:r w:rsidR="0049201C">
        <w:rPr>
          <w:rFonts w:ascii="Verdana" w:hAnsi="Verdana"/>
          <w:lang w:val="uk-UA"/>
        </w:rPr>
        <w:t xml:space="preserve">в тому числі </w:t>
      </w:r>
      <w:r w:rsidR="00A57AE0">
        <w:rPr>
          <w:rFonts w:ascii="Verdana" w:hAnsi="Verdana"/>
          <w:lang w:val="uk-UA"/>
        </w:rPr>
        <w:t xml:space="preserve">щодо </w:t>
      </w:r>
      <w:r w:rsidRPr="005F706D">
        <w:rPr>
          <w:rFonts w:ascii="Verdana" w:hAnsi="Verdana"/>
          <w:lang w:val="uk-UA"/>
        </w:rPr>
        <w:t>дотримання вибірки</w:t>
      </w:r>
      <w:r w:rsidR="0049201C">
        <w:rPr>
          <w:rFonts w:ascii="Verdana" w:hAnsi="Verdana"/>
          <w:lang w:val="uk-UA"/>
        </w:rPr>
        <w:t>, проведення фокус-груп та глибинних інтерв’ю</w:t>
      </w:r>
      <w:r w:rsidR="0042030A">
        <w:rPr>
          <w:rFonts w:ascii="Verdana" w:hAnsi="Verdana"/>
          <w:lang w:val="uk-UA"/>
        </w:rPr>
        <w:t xml:space="preserve">, </w:t>
      </w:r>
    </w:p>
    <w:p w:rsidR="0049201C" w:rsidRDefault="0049201C" w:rsidP="00D66683">
      <w:pPr>
        <w:pStyle w:val="ListParagraph"/>
        <w:numPr>
          <w:ilvl w:val="0"/>
          <w:numId w:val="18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аналітичний</w:t>
      </w:r>
      <w:r w:rsidRPr="00D66683">
        <w:rPr>
          <w:rFonts w:ascii="Verdana" w:hAnsi="Verdana"/>
        </w:rPr>
        <w:t xml:space="preserve"> </w:t>
      </w:r>
      <w:r>
        <w:rPr>
          <w:rFonts w:ascii="Verdana" w:hAnsi="Verdana"/>
          <w:lang w:val="uk-UA"/>
        </w:rPr>
        <w:t>звіт за результатами обговорення в фокус</w:t>
      </w:r>
      <w:r w:rsidR="00A57AE0">
        <w:rPr>
          <w:rFonts w:ascii="Verdana" w:hAnsi="Verdana"/>
          <w:lang w:val="uk-UA"/>
        </w:rPr>
        <w:t>-</w:t>
      </w:r>
      <w:r>
        <w:rPr>
          <w:rFonts w:ascii="Verdana" w:hAnsi="Verdana"/>
          <w:lang w:val="uk-UA"/>
        </w:rPr>
        <w:t xml:space="preserve">групах, </w:t>
      </w:r>
    </w:p>
    <w:p w:rsidR="00953557" w:rsidRPr="00D66683" w:rsidRDefault="0049201C" w:rsidP="00D66683">
      <w:pPr>
        <w:pStyle w:val="ListParagraph"/>
        <w:numPr>
          <w:ilvl w:val="0"/>
          <w:numId w:val="18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аналітичний звіт за результатами проведення глибинних інтерв’ю. </w:t>
      </w:r>
      <w:r w:rsidR="009F21A5">
        <w:rPr>
          <w:rFonts w:ascii="Verdana" w:hAnsi="Verdana"/>
          <w:lang w:val="uk-UA"/>
        </w:rPr>
        <w:t xml:space="preserve"> </w:t>
      </w:r>
    </w:p>
    <w:p w:rsidR="00DB1633" w:rsidRPr="008809A8" w:rsidRDefault="00DB1633" w:rsidP="008809A8">
      <w:pPr>
        <w:pStyle w:val="Heading1"/>
        <w:rPr>
          <w:rFonts w:ascii="Verdana" w:hAnsi="Verdana"/>
          <w:lang w:val="uk-UA"/>
        </w:rPr>
      </w:pPr>
      <w:bookmarkStart w:id="17" w:name="_Toc430203047"/>
      <w:r w:rsidRPr="008809A8">
        <w:rPr>
          <w:rFonts w:ascii="Verdana" w:hAnsi="Verdana"/>
          <w:lang w:val="uk-UA"/>
        </w:rPr>
        <w:t>Вимоги до організації (компанії, ФОП)</w:t>
      </w:r>
      <w:bookmarkEnd w:id="17"/>
    </w:p>
    <w:p w:rsidR="00DB1633" w:rsidRPr="007B322F" w:rsidRDefault="00DB1633" w:rsidP="007B322F">
      <w:pPr>
        <w:pStyle w:val="BodyText3"/>
        <w:spacing w:after="0"/>
        <w:jc w:val="both"/>
        <w:rPr>
          <w:rFonts w:ascii="Verdana" w:hAnsi="Verdana"/>
          <w:sz w:val="22"/>
          <w:szCs w:val="22"/>
          <w:lang w:val="uk-UA"/>
        </w:rPr>
      </w:pPr>
    </w:p>
    <w:p w:rsidR="00DB1633" w:rsidRPr="007B322F" w:rsidRDefault="00DB1633" w:rsidP="007B322F">
      <w:pPr>
        <w:pStyle w:val="BodyText3"/>
        <w:spacing w:after="0"/>
        <w:jc w:val="both"/>
        <w:rPr>
          <w:rFonts w:ascii="Verdana" w:hAnsi="Verdana"/>
          <w:sz w:val="22"/>
          <w:szCs w:val="22"/>
          <w:lang w:val="uk-UA"/>
        </w:rPr>
      </w:pPr>
      <w:r w:rsidRPr="007B322F">
        <w:rPr>
          <w:rFonts w:ascii="Verdana" w:hAnsi="Verdana"/>
          <w:sz w:val="22"/>
          <w:szCs w:val="22"/>
          <w:lang w:val="uk-UA"/>
        </w:rPr>
        <w:lastRenderedPageBreak/>
        <w:t>Організації (компанії), що подають пропозиції, пови</w:t>
      </w:r>
      <w:r w:rsidR="0006468C">
        <w:rPr>
          <w:rFonts w:ascii="Verdana" w:hAnsi="Verdana"/>
          <w:sz w:val="22"/>
          <w:szCs w:val="22"/>
          <w:lang w:val="uk-UA"/>
        </w:rPr>
        <w:t xml:space="preserve">нні дотримуватися таких вимог: </w:t>
      </w:r>
    </w:p>
    <w:p w:rsidR="00DB1633" w:rsidRPr="00F444AE" w:rsidRDefault="00DB1633" w:rsidP="007B322F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Організації (компанії) (як неприбуткові, так і комерційні) повинні бути зареєстрованими у відповідності до законів України на момент оголошення переможця конкурсу.</w:t>
      </w:r>
    </w:p>
    <w:p w:rsidR="00DB1633" w:rsidRDefault="00DB1633" w:rsidP="005A3A7A">
      <w:pPr>
        <w:pStyle w:val="ListParagraph"/>
        <w:numPr>
          <w:ilvl w:val="0"/>
          <w:numId w:val="2"/>
        </w:numPr>
        <w:spacing w:after="0"/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 xml:space="preserve">Мати документально доведену спроможність працювати </w:t>
      </w:r>
      <w:r w:rsidR="006437C5">
        <w:rPr>
          <w:rFonts w:ascii="Verdana" w:hAnsi="Verdana"/>
          <w:lang w:val="uk-UA"/>
        </w:rPr>
        <w:t>в усіх</w:t>
      </w:r>
      <w:r>
        <w:rPr>
          <w:rFonts w:ascii="Verdana" w:hAnsi="Verdana"/>
          <w:lang w:val="uk-UA"/>
        </w:rPr>
        <w:t xml:space="preserve"> адміністративно-територіальних одиниц</w:t>
      </w:r>
      <w:r w:rsidR="006437C5">
        <w:rPr>
          <w:rFonts w:ascii="Verdana" w:hAnsi="Verdana"/>
          <w:lang w:val="uk-UA"/>
        </w:rPr>
        <w:t>ях України</w:t>
      </w:r>
      <w:r w:rsidR="006521C8">
        <w:rPr>
          <w:rFonts w:ascii="Verdana" w:hAnsi="Verdana"/>
          <w:lang w:val="uk-UA"/>
        </w:rPr>
        <w:t xml:space="preserve"> (див. пункт 3.4 «Документи, що вимагаються»)</w:t>
      </w:r>
      <w:r w:rsidR="005A3A7A">
        <w:rPr>
          <w:rFonts w:ascii="Verdana" w:hAnsi="Verdana"/>
          <w:lang w:val="uk-UA"/>
        </w:rPr>
        <w:t>.</w:t>
      </w:r>
    </w:p>
    <w:p w:rsidR="005A3A7A" w:rsidRPr="007B322F" w:rsidRDefault="005A3A7A" w:rsidP="005A3A7A">
      <w:pPr>
        <w:pStyle w:val="ListParagraph"/>
        <w:numPr>
          <w:ilvl w:val="0"/>
          <w:numId w:val="2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Класифікація </w:t>
      </w:r>
      <w:r w:rsidRPr="005A3A7A">
        <w:rPr>
          <w:rFonts w:ascii="Verdana" w:hAnsi="Verdana"/>
          <w:lang w:val="uk-UA"/>
        </w:rPr>
        <w:t xml:space="preserve">видів економічної діяльності </w:t>
      </w:r>
      <w:r>
        <w:rPr>
          <w:rFonts w:ascii="Verdana" w:hAnsi="Verdana"/>
          <w:lang w:val="uk-UA"/>
        </w:rPr>
        <w:t>учасників тендеру повинна містити пункт 73.2 «</w:t>
      </w:r>
      <w:r w:rsidRPr="005A3A7A">
        <w:rPr>
          <w:rFonts w:ascii="Verdana" w:hAnsi="Verdana"/>
          <w:lang w:val="uk-UA"/>
        </w:rPr>
        <w:t>Дослідження кон'юнктури ринку та виявлення громадської думки</w:t>
      </w:r>
      <w:r>
        <w:rPr>
          <w:rFonts w:ascii="Verdana" w:hAnsi="Verdana"/>
          <w:lang w:val="uk-UA"/>
        </w:rPr>
        <w:t>»</w:t>
      </w:r>
      <w:r w:rsidRPr="005A3A7A">
        <w:rPr>
          <w:rFonts w:ascii="Verdana" w:hAnsi="Verdana"/>
          <w:lang w:val="uk-UA"/>
        </w:rPr>
        <w:t xml:space="preserve"> </w:t>
      </w:r>
      <w:r>
        <w:rPr>
          <w:rFonts w:ascii="Verdana" w:hAnsi="Verdana"/>
          <w:lang w:val="uk-UA"/>
        </w:rPr>
        <w:t xml:space="preserve">за </w:t>
      </w:r>
      <w:r w:rsidRPr="005A3A7A">
        <w:rPr>
          <w:rFonts w:ascii="Verdana" w:hAnsi="Verdana"/>
          <w:lang w:val="uk-UA"/>
        </w:rPr>
        <w:t>КВЕД-2010</w:t>
      </w:r>
      <w:r>
        <w:rPr>
          <w:rFonts w:ascii="Verdana" w:hAnsi="Verdana"/>
          <w:lang w:val="uk-UA"/>
        </w:rPr>
        <w:t>.</w:t>
      </w:r>
    </w:p>
    <w:p w:rsidR="00DB1633" w:rsidRPr="007B322F" w:rsidRDefault="00DB1633" w:rsidP="007B322F">
      <w:pPr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Очікується, що відібрана організація</w:t>
      </w:r>
      <w:r>
        <w:rPr>
          <w:rFonts w:ascii="Verdana" w:hAnsi="Verdana"/>
          <w:lang w:val="uk-UA"/>
        </w:rPr>
        <w:t xml:space="preserve"> (компанія)</w:t>
      </w:r>
      <w:r w:rsidRPr="007B322F">
        <w:rPr>
          <w:rFonts w:ascii="Verdana" w:hAnsi="Verdana"/>
          <w:lang w:val="uk-UA"/>
        </w:rPr>
        <w:t xml:space="preserve"> буде мати досвід організації та проведення:</w:t>
      </w:r>
    </w:p>
    <w:p w:rsidR="00DB1633" w:rsidRPr="007B322F" w:rsidRDefault="00DB1633" w:rsidP="00D761A5">
      <w:pPr>
        <w:pStyle w:val="ListParagraph"/>
        <w:numPr>
          <w:ilvl w:val="0"/>
          <w:numId w:val="2"/>
        </w:numPr>
        <w:spacing w:after="0"/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Польового етапу соціологічного дослідження</w:t>
      </w:r>
    </w:p>
    <w:p w:rsidR="00DB1633" w:rsidRDefault="00DB1633" w:rsidP="00D761A5">
      <w:pPr>
        <w:pStyle w:val="ListParagraph"/>
        <w:numPr>
          <w:ilvl w:val="0"/>
          <w:numId w:val="2"/>
        </w:numPr>
        <w:spacing w:after="0"/>
        <w:jc w:val="both"/>
        <w:rPr>
          <w:rFonts w:ascii="Verdana" w:hAnsi="Verdana"/>
          <w:lang w:val="uk-UA"/>
        </w:rPr>
      </w:pPr>
      <w:r w:rsidRPr="007B322F">
        <w:rPr>
          <w:rFonts w:ascii="Verdana" w:hAnsi="Verdana"/>
          <w:lang w:val="uk-UA"/>
        </w:rPr>
        <w:t>Етапу введення даних (переведення даних в електронний вигляд)</w:t>
      </w:r>
      <w:r>
        <w:rPr>
          <w:rFonts w:ascii="Verdana" w:hAnsi="Verdana"/>
          <w:lang w:val="uk-UA"/>
        </w:rPr>
        <w:t>.</w:t>
      </w:r>
      <w:r w:rsidRPr="007B322F">
        <w:rPr>
          <w:rFonts w:ascii="Verdana" w:hAnsi="Verdana"/>
          <w:lang w:val="uk-UA"/>
        </w:rPr>
        <w:t xml:space="preserve"> </w:t>
      </w:r>
    </w:p>
    <w:p w:rsidR="00D761A5" w:rsidRDefault="00D761A5" w:rsidP="00D761A5">
      <w:pPr>
        <w:pStyle w:val="ListParagraph"/>
        <w:spacing w:after="0"/>
        <w:jc w:val="both"/>
        <w:rPr>
          <w:rFonts w:ascii="Verdana" w:hAnsi="Verdana"/>
          <w:lang w:val="uk-UA"/>
        </w:rPr>
      </w:pPr>
    </w:p>
    <w:p w:rsidR="00E403AE" w:rsidRPr="00E403AE" w:rsidRDefault="004F455F" w:rsidP="004F455F">
      <w:pPr>
        <w:pStyle w:val="ListParagraph"/>
        <w:ind w:left="0"/>
        <w:jc w:val="both"/>
        <w:rPr>
          <w:rFonts w:ascii="Verdana" w:hAnsi="Verdana"/>
        </w:rPr>
      </w:pPr>
      <w:r>
        <w:rPr>
          <w:rFonts w:ascii="Verdana" w:hAnsi="Verdana"/>
          <w:lang w:val="uk-UA"/>
        </w:rPr>
        <w:t xml:space="preserve">Звертаємо увагу, що </w:t>
      </w:r>
      <w:proofErr w:type="spellStart"/>
      <w:r w:rsidR="00E403AE" w:rsidRPr="00F34B59">
        <w:rPr>
          <w:rFonts w:ascii="Verdana" w:hAnsi="Verdana"/>
        </w:rPr>
        <w:t>закупівля</w:t>
      </w:r>
      <w:proofErr w:type="spellEnd"/>
      <w:r w:rsidR="00E403AE" w:rsidRPr="00F34B59">
        <w:rPr>
          <w:rFonts w:ascii="Verdana" w:hAnsi="Verdana"/>
        </w:rPr>
        <w:t xml:space="preserve"> </w:t>
      </w:r>
      <w:proofErr w:type="spellStart"/>
      <w:r w:rsidR="00E403AE" w:rsidRPr="00F34B59">
        <w:rPr>
          <w:rFonts w:ascii="Verdana" w:hAnsi="Verdana"/>
        </w:rPr>
        <w:t>послуг</w:t>
      </w:r>
      <w:proofErr w:type="spellEnd"/>
      <w:r w:rsidR="00E403AE" w:rsidRPr="00F34B59">
        <w:rPr>
          <w:rFonts w:ascii="Verdana" w:hAnsi="Verdana"/>
        </w:rPr>
        <w:t xml:space="preserve"> проводиться в рамках проекту </w:t>
      </w:r>
      <w:proofErr w:type="spellStart"/>
      <w:r w:rsidR="00E403AE" w:rsidRPr="00F34B59">
        <w:rPr>
          <w:rFonts w:ascii="Verdana" w:hAnsi="Verdana"/>
        </w:rPr>
        <w:t>міжнародної</w:t>
      </w:r>
      <w:proofErr w:type="spellEnd"/>
      <w:r w:rsidR="00E403AE" w:rsidRPr="00F34B59">
        <w:rPr>
          <w:rFonts w:ascii="Verdana" w:hAnsi="Verdana"/>
        </w:rPr>
        <w:t xml:space="preserve"> </w:t>
      </w:r>
      <w:proofErr w:type="spellStart"/>
      <w:r w:rsidR="00E403AE" w:rsidRPr="00F34B59">
        <w:rPr>
          <w:rFonts w:ascii="Verdana" w:hAnsi="Verdana"/>
        </w:rPr>
        <w:t>технічної</w:t>
      </w:r>
      <w:proofErr w:type="spellEnd"/>
      <w:r w:rsidR="00E403AE" w:rsidRPr="00F34B59">
        <w:rPr>
          <w:rFonts w:ascii="Verdana" w:hAnsi="Verdana"/>
        </w:rPr>
        <w:t xml:space="preserve"> </w:t>
      </w:r>
      <w:proofErr w:type="spellStart"/>
      <w:r w:rsidR="00E403AE" w:rsidRPr="00F34B59">
        <w:rPr>
          <w:rFonts w:ascii="Verdana" w:hAnsi="Verdana"/>
        </w:rPr>
        <w:t>допомоги</w:t>
      </w:r>
      <w:proofErr w:type="spellEnd"/>
      <w:r w:rsidR="00E403AE" w:rsidRPr="00F34B59">
        <w:rPr>
          <w:rFonts w:ascii="Verdana" w:hAnsi="Verdana"/>
        </w:rPr>
        <w:t xml:space="preserve">, тому </w:t>
      </w:r>
      <w:r w:rsidR="00FA5971">
        <w:rPr>
          <w:rFonts w:ascii="Verdana" w:hAnsi="Verdana"/>
          <w:lang w:val="uk-UA"/>
        </w:rPr>
        <w:t>Замовник</w:t>
      </w:r>
      <w:r w:rsidR="00E403AE" w:rsidRPr="00F34B59">
        <w:rPr>
          <w:rFonts w:ascii="Verdana" w:hAnsi="Verdana"/>
        </w:rPr>
        <w:t xml:space="preserve"> </w:t>
      </w:r>
      <w:proofErr w:type="spellStart"/>
      <w:r w:rsidR="00E403AE" w:rsidRPr="00F34B59">
        <w:rPr>
          <w:rFonts w:ascii="Verdana" w:hAnsi="Verdana"/>
        </w:rPr>
        <w:t>проводитиме</w:t>
      </w:r>
      <w:proofErr w:type="spellEnd"/>
      <w:r w:rsidR="00E403AE" w:rsidRPr="00F34B59">
        <w:rPr>
          <w:rFonts w:ascii="Verdana" w:hAnsi="Verdana"/>
        </w:rPr>
        <w:t xml:space="preserve"> оплату за </w:t>
      </w:r>
      <w:proofErr w:type="spellStart"/>
      <w:r w:rsidR="00E403AE" w:rsidRPr="00F34B59">
        <w:rPr>
          <w:rFonts w:ascii="Verdana" w:hAnsi="Verdana"/>
        </w:rPr>
        <w:t>послуги</w:t>
      </w:r>
      <w:proofErr w:type="spellEnd"/>
      <w:r w:rsidR="00E403AE" w:rsidRPr="00F34B59">
        <w:rPr>
          <w:rFonts w:ascii="Verdana" w:hAnsi="Verdana"/>
        </w:rPr>
        <w:t xml:space="preserve"> без </w:t>
      </w:r>
      <w:proofErr w:type="spellStart"/>
      <w:r w:rsidR="00E403AE" w:rsidRPr="00F34B59">
        <w:rPr>
          <w:rFonts w:ascii="Verdana" w:hAnsi="Verdana"/>
        </w:rPr>
        <w:t>врахування</w:t>
      </w:r>
      <w:proofErr w:type="spellEnd"/>
      <w:r w:rsidR="00E403AE" w:rsidRPr="00F34B59">
        <w:rPr>
          <w:rFonts w:ascii="Verdana" w:hAnsi="Verdana"/>
        </w:rPr>
        <w:t xml:space="preserve"> ПДВ.</w:t>
      </w:r>
    </w:p>
    <w:p w:rsidR="00DB1633" w:rsidRPr="008809A8" w:rsidRDefault="00DB1633" w:rsidP="008809A8">
      <w:pPr>
        <w:pStyle w:val="Heading1"/>
        <w:rPr>
          <w:rFonts w:ascii="Verdana" w:hAnsi="Verdana"/>
          <w:lang w:val="uk-UA"/>
        </w:rPr>
      </w:pPr>
      <w:bookmarkStart w:id="18" w:name="_Toc303250083"/>
      <w:bookmarkStart w:id="19" w:name="_Toc430203048"/>
      <w:r w:rsidRPr="008809A8">
        <w:rPr>
          <w:rFonts w:ascii="Verdana" w:hAnsi="Verdana"/>
          <w:lang w:val="uk-UA"/>
        </w:rPr>
        <w:t>Документи, що вимагаються</w:t>
      </w:r>
      <w:bookmarkEnd w:id="18"/>
      <w:bookmarkEnd w:id="19"/>
    </w:p>
    <w:p w:rsidR="00DB1633" w:rsidRPr="007F480F" w:rsidRDefault="00DB1633" w:rsidP="007F480F">
      <w:pPr>
        <w:pStyle w:val="ListParagraph"/>
        <w:numPr>
          <w:ilvl w:val="0"/>
          <w:numId w:val="11"/>
        </w:numPr>
        <w:tabs>
          <w:tab w:val="num" w:pos="0"/>
        </w:tabs>
        <w:spacing w:before="240"/>
        <w:jc w:val="both"/>
        <w:rPr>
          <w:rFonts w:ascii="Verdana" w:eastAsia="MS Mincho" w:hAnsi="Verdana"/>
          <w:lang w:val="uk-UA"/>
        </w:rPr>
      </w:pPr>
      <w:r w:rsidRPr="007F480F">
        <w:rPr>
          <w:rFonts w:ascii="Verdana" w:eastAsia="MS Mincho" w:hAnsi="Verdana"/>
          <w:lang w:val="uk-UA"/>
        </w:rPr>
        <w:t>Лист зацікавленості учасника ко</w:t>
      </w:r>
      <w:r>
        <w:rPr>
          <w:rFonts w:ascii="Verdana" w:eastAsia="MS Mincho" w:hAnsi="Verdana"/>
          <w:lang w:val="uk-UA"/>
        </w:rPr>
        <w:t>нкурсу повинен містити наступне: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Назву організації (компанії).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Тип організації (компанії).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Адресу.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Телефон.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Факс.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Електрону пошту.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Адресу Інтернет сайту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 xml:space="preserve">П.І.Б. </w:t>
      </w:r>
      <w:r>
        <w:rPr>
          <w:rFonts w:ascii="Verdana" w:hAnsi="Verdana"/>
          <w:lang w:val="uk-UA"/>
        </w:rPr>
        <w:t>керівника організації (компанії)</w:t>
      </w:r>
    </w:p>
    <w:p w:rsidR="00DB1633" w:rsidRPr="007F480F" w:rsidRDefault="00DF75A0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Код </w:t>
      </w:r>
      <w:proofErr w:type="spellStart"/>
      <w:r>
        <w:rPr>
          <w:rFonts w:ascii="Verdana" w:hAnsi="Verdana"/>
          <w:lang w:val="uk-UA"/>
        </w:rPr>
        <w:t>ЄДРПОУ,і</w:t>
      </w:r>
      <w:r w:rsidR="00DB1633" w:rsidRPr="007F480F">
        <w:rPr>
          <w:rFonts w:ascii="Verdana" w:hAnsi="Verdana"/>
          <w:lang w:val="uk-UA"/>
        </w:rPr>
        <w:t>ндивідуальний</w:t>
      </w:r>
      <w:proofErr w:type="spellEnd"/>
      <w:r w:rsidR="00DB1633" w:rsidRPr="007F480F">
        <w:rPr>
          <w:rFonts w:ascii="Verdana" w:hAnsi="Verdana"/>
          <w:lang w:val="uk-UA"/>
        </w:rPr>
        <w:t xml:space="preserve"> податковий номер платника податку</w:t>
      </w:r>
      <w:r w:rsidR="00DB1633">
        <w:rPr>
          <w:rFonts w:ascii="Verdana" w:hAnsi="Verdana"/>
          <w:lang w:val="uk-UA"/>
        </w:rPr>
        <w:t xml:space="preserve"> (організація (компанія))</w:t>
      </w:r>
      <w:r w:rsidR="00DB1633" w:rsidRPr="007F480F">
        <w:rPr>
          <w:rFonts w:ascii="Verdana" w:hAnsi="Verdana"/>
          <w:lang w:val="uk-UA"/>
        </w:rPr>
        <w:t>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Банківські реквізити рахунку організації (компанії).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 xml:space="preserve">Інші документи: </w:t>
      </w:r>
    </w:p>
    <w:p w:rsidR="00DB1633" w:rsidRPr="007F480F" w:rsidRDefault="00DB1633" w:rsidP="007F480F">
      <w:pPr>
        <w:pStyle w:val="ListParagraph"/>
        <w:numPr>
          <w:ilvl w:val="3"/>
          <w:numId w:val="11"/>
        </w:numPr>
        <w:tabs>
          <w:tab w:val="left" w:pos="1440"/>
        </w:tabs>
        <w:suppressAutoHyphens/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Копію реєстраційного свідоцтва</w:t>
      </w:r>
      <w:r w:rsidR="006521C8">
        <w:rPr>
          <w:rFonts w:ascii="Verdana" w:hAnsi="Verdana"/>
          <w:lang w:val="uk-UA"/>
        </w:rPr>
        <w:t>/витягу з</w:t>
      </w:r>
      <w:r w:rsidRPr="007F480F">
        <w:rPr>
          <w:rFonts w:ascii="Verdana" w:hAnsi="Verdana"/>
          <w:lang w:val="uk-UA"/>
        </w:rPr>
        <w:t xml:space="preserve"> Державного реєстру.</w:t>
      </w:r>
    </w:p>
    <w:p w:rsidR="00DB1633" w:rsidRPr="007F480F" w:rsidRDefault="00DB1633" w:rsidP="007F480F">
      <w:pPr>
        <w:pStyle w:val="ListParagraph"/>
        <w:numPr>
          <w:ilvl w:val="0"/>
          <w:numId w:val="11"/>
        </w:numPr>
        <w:spacing w:before="240"/>
        <w:jc w:val="both"/>
        <w:rPr>
          <w:rFonts w:ascii="Verdana" w:eastAsia="MS Mincho" w:hAnsi="Verdana"/>
          <w:lang w:val="uk-UA"/>
        </w:rPr>
      </w:pPr>
      <w:r w:rsidRPr="007F480F">
        <w:rPr>
          <w:rFonts w:ascii="Verdana" w:eastAsia="MS Mincho" w:hAnsi="Verdana"/>
          <w:lang w:val="uk-UA"/>
        </w:rPr>
        <w:t>Цінова пропозиція повинна містити такий документ:</w:t>
      </w:r>
    </w:p>
    <w:p w:rsidR="00DB1633" w:rsidRPr="007F480F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 xml:space="preserve">Бюджет </w:t>
      </w:r>
      <w:r w:rsidR="00157E68">
        <w:rPr>
          <w:rFonts w:ascii="Verdana" w:hAnsi="Verdana"/>
          <w:lang w:val="uk-UA"/>
        </w:rPr>
        <w:t>з зазначенням пунктів видатків на проведення дослідження</w:t>
      </w:r>
    </w:p>
    <w:p w:rsidR="00DB1633" w:rsidRDefault="00DB1633" w:rsidP="007F480F">
      <w:pPr>
        <w:pStyle w:val="ListParagraph"/>
        <w:numPr>
          <w:ilvl w:val="0"/>
          <w:numId w:val="11"/>
        </w:numPr>
        <w:spacing w:before="240"/>
        <w:ind w:right="357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 xml:space="preserve">Технічна записка має містити таку інформацію: </w:t>
      </w:r>
    </w:p>
    <w:p w:rsidR="00B4462A" w:rsidRPr="007F480F" w:rsidRDefault="00B4462A" w:rsidP="00B4462A">
      <w:pPr>
        <w:pStyle w:val="ListParagraph"/>
        <w:spacing w:before="240"/>
        <w:ind w:left="360" w:right="357"/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 xml:space="preserve">        </w:t>
      </w:r>
    </w:p>
    <w:p w:rsidR="00DB1633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Технічний підхід</w:t>
      </w:r>
      <w:r w:rsidR="006521C8">
        <w:rPr>
          <w:rFonts w:ascii="Verdana" w:hAnsi="Verdana"/>
          <w:lang w:val="uk-UA"/>
        </w:rPr>
        <w:t xml:space="preserve"> </w:t>
      </w:r>
      <w:r w:rsidRPr="007F480F">
        <w:rPr>
          <w:rFonts w:ascii="Verdana" w:hAnsi="Verdana"/>
          <w:lang w:val="uk-UA"/>
        </w:rPr>
        <w:t xml:space="preserve">до організації та проведення дослідження </w:t>
      </w:r>
      <w:r w:rsidR="006521C8">
        <w:rPr>
          <w:rFonts w:ascii="Verdana" w:hAnsi="Verdana"/>
          <w:lang w:val="uk-UA"/>
        </w:rPr>
        <w:t>(методологія)</w:t>
      </w:r>
    </w:p>
    <w:p w:rsidR="00DB1633" w:rsidRDefault="00DB1633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Робочий план.</w:t>
      </w:r>
    </w:p>
    <w:p w:rsidR="00DB1633" w:rsidRDefault="007738D5" w:rsidP="007F480F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lastRenderedPageBreak/>
        <w:t>Опис досвіду компанії та п</w:t>
      </w:r>
      <w:r w:rsidR="00DB1633" w:rsidRPr="007F480F">
        <w:rPr>
          <w:rFonts w:ascii="Verdana" w:hAnsi="Verdana"/>
          <w:lang w:val="uk-UA"/>
        </w:rPr>
        <w:t>ідтверджену інформацію про досвід проведення/участі у масових соціологічних опитуваннях</w:t>
      </w:r>
      <w:r w:rsidR="00B4462A">
        <w:rPr>
          <w:rFonts w:ascii="Verdana" w:hAnsi="Verdana"/>
          <w:lang w:val="uk-UA"/>
        </w:rPr>
        <w:t xml:space="preserve"> (рекомендаційні листи, зразки звітів за попередніми дослідженнями)</w:t>
      </w:r>
      <w:r w:rsidR="00DB1633" w:rsidRPr="007F480F">
        <w:rPr>
          <w:rFonts w:ascii="Verdana" w:hAnsi="Verdana"/>
          <w:lang w:val="uk-UA"/>
        </w:rPr>
        <w:t xml:space="preserve">, </w:t>
      </w:r>
    </w:p>
    <w:p w:rsidR="00DB1633" w:rsidRPr="008809A8" w:rsidRDefault="00DB1633" w:rsidP="008809A8">
      <w:pPr>
        <w:pStyle w:val="ListParagraph"/>
        <w:numPr>
          <w:ilvl w:val="1"/>
          <w:numId w:val="11"/>
        </w:numPr>
        <w:spacing w:after="0" w:line="240" w:lineRule="auto"/>
        <w:jc w:val="both"/>
        <w:rPr>
          <w:rFonts w:ascii="Verdana" w:hAnsi="Verdana"/>
          <w:lang w:val="uk-UA"/>
        </w:rPr>
      </w:pPr>
      <w:r w:rsidRPr="007F480F">
        <w:rPr>
          <w:rFonts w:ascii="Verdana" w:hAnsi="Verdana"/>
          <w:lang w:val="uk-UA"/>
        </w:rPr>
        <w:t>Підтверджена інформація про кадрове забезпечення.</w:t>
      </w:r>
    </w:p>
    <w:p w:rsidR="00DB1633" w:rsidRPr="008809A8" w:rsidRDefault="00DB1633" w:rsidP="008809A8">
      <w:pPr>
        <w:pStyle w:val="Heading1"/>
        <w:rPr>
          <w:rFonts w:ascii="Verdana" w:hAnsi="Verdana"/>
          <w:lang w:val="uk-UA"/>
        </w:rPr>
      </w:pPr>
      <w:bookmarkStart w:id="20" w:name="_Toc430203049"/>
      <w:r w:rsidRPr="008809A8">
        <w:rPr>
          <w:rFonts w:ascii="Verdana" w:eastAsia="MS Mincho" w:hAnsi="Verdana"/>
          <w:lang w:val="uk-UA"/>
        </w:rPr>
        <w:t>Подання конкурсної пропозиції</w:t>
      </w:r>
      <w:bookmarkEnd w:id="20"/>
    </w:p>
    <w:p w:rsidR="00DB1633" w:rsidRPr="00315D45" w:rsidRDefault="00DB1633" w:rsidP="00315D45">
      <w:pPr>
        <w:jc w:val="both"/>
        <w:rPr>
          <w:rFonts w:ascii="Verdana" w:hAnsi="Verdana"/>
          <w:lang w:val="uk-UA"/>
        </w:rPr>
      </w:pPr>
      <w:r w:rsidRPr="00315D45">
        <w:rPr>
          <w:rFonts w:ascii="Verdana" w:hAnsi="Verdana"/>
          <w:lang w:val="uk-UA"/>
        </w:rPr>
        <w:t xml:space="preserve">Організації (компанії, ФОП), які мають намір подати конкурсні пропозиції, надають пропозиції українською мовою на аркушах паперу формату A4, надруковані шрифтом </w:t>
      </w:r>
      <w:proofErr w:type="spellStart"/>
      <w:r w:rsidRPr="00315D45">
        <w:rPr>
          <w:rFonts w:ascii="Verdana" w:hAnsi="Verdana"/>
          <w:lang w:val="uk-UA"/>
        </w:rPr>
        <w:t>Times</w:t>
      </w:r>
      <w:proofErr w:type="spellEnd"/>
      <w:r w:rsidR="00C87182">
        <w:rPr>
          <w:rFonts w:ascii="Verdana" w:hAnsi="Verdana"/>
          <w:lang w:val="uk-UA"/>
        </w:rPr>
        <w:t xml:space="preserve"> </w:t>
      </w:r>
      <w:proofErr w:type="spellStart"/>
      <w:r w:rsidRPr="00315D45">
        <w:rPr>
          <w:rFonts w:ascii="Verdana" w:hAnsi="Verdana"/>
          <w:lang w:val="uk-UA"/>
        </w:rPr>
        <w:t>New</w:t>
      </w:r>
      <w:proofErr w:type="spellEnd"/>
      <w:r w:rsidR="00C87182">
        <w:rPr>
          <w:rFonts w:ascii="Verdana" w:hAnsi="Verdana"/>
          <w:lang w:val="uk-UA"/>
        </w:rPr>
        <w:t xml:space="preserve"> </w:t>
      </w:r>
      <w:proofErr w:type="spellStart"/>
      <w:r w:rsidRPr="00315D45">
        <w:rPr>
          <w:rFonts w:ascii="Verdana" w:hAnsi="Verdana"/>
          <w:lang w:val="uk-UA"/>
        </w:rPr>
        <w:t>Roman</w:t>
      </w:r>
      <w:proofErr w:type="spellEnd"/>
      <w:r w:rsidRPr="00315D45">
        <w:rPr>
          <w:rFonts w:ascii="Verdana" w:hAnsi="Verdana"/>
          <w:lang w:val="uk-UA"/>
        </w:rPr>
        <w:t xml:space="preserve"> 12-го розміру одинарним інтервалом у відповідності до наступних вимог. Пропозиції подаються </w:t>
      </w:r>
      <w:r w:rsidR="0075770E">
        <w:rPr>
          <w:rFonts w:ascii="Verdana" w:hAnsi="Verdana"/>
          <w:lang w:val="uk-UA"/>
        </w:rPr>
        <w:t xml:space="preserve">обов’язково в </w:t>
      </w:r>
      <w:r w:rsidRPr="00315D45">
        <w:rPr>
          <w:rFonts w:ascii="Verdana" w:hAnsi="Verdana"/>
          <w:lang w:val="uk-UA"/>
        </w:rPr>
        <w:t xml:space="preserve">електронному форматі </w:t>
      </w:r>
      <w:r w:rsidR="00BE6C80">
        <w:rPr>
          <w:rFonts w:ascii="Verdana" w:hAnsi="Verdana"/>
          <w:lang w:val="uk-UA"/>
        </w:rPr>
        <w:t>(</w:t>
      </w:r>
      <w:r w:rsidRPr="00315D45">
        <w:rPr>
          <w:rFonts w:ascii="Verdana" w:hAnsi="Verdana"/>
          <w:lang w:val="uk-UA"/>
        </w:rPr>
        <w:t>із використанням програмного забезпечення, сумісного з програмою MS Word)</w:t>
      </w:r>
      <w:r w:rsidR="00DF6474">
        <w:rPr>
          <w:rFonts w:ascii="Verdana" w:hAnsi="Verdana"/>
          <w:lang w:val="uk-UA"/>
        </w:rPr>
        <w:t xml:space="preserve"> </w:t>
      </w:r>
      <w:r w:rsidR="007738D5">
        <w:rPr>
          <w:rFonts w:ascii="Verdana" w:hAnsi="Verdana"/>
          <w:lang w:val="uk-UA"/>
        </w:rPr>
        <w:t>та</w:t>
      </w:r>
      <w:r w:rsidR="0075770E">
        <w:rPr>
          <w:rFonts w:ascii="Verdana" w:hAnsi="Verdana"/>
          <w:lang w:val="uk-UA"/>
        </w:rPr>
        <w:t xml:space="preserve"> </w:t>
      </w:r>
      <w:r w:rsidR="007738D5">
        <w:rPr>
          <w:rFonts w:ascii="Verdana" w:hAnsi="Verdana"/>
          <w:lang w:val="uk-UA"/>
        </w:rPr>
        <w:t>на</w:t>
      </w:r>
      <w:r w:rsidR="0075770E">
        <w:rPr>
          <w:rFonts w:ascii="Verdana" w:hAnsi="Verdana"/>
          <w:lang w:val="uk-UA"/>
        </w:rPr>
        <w:t xml:space="preserve"> </w:t>
      </w:r>
      <w:r w:rsidR="00BE6C80">
        <w:rPr>
          <w:rFonts w:ascii="Verdana" w:hAnsi="Verdana"/>
          <w:lang w:val="uk-UA"/>
        </w:rPr>
        <w:t>паперов</w:t>
      </w:r>
      <w:r w:rsidR="007738D5">
        <w:rPr>
          <w:rFonts w:ascii="Verdana" w:hAnsi="Verdana"/>
          <w:lang w:val="uk-UA"/>
        </w:rPr>
        <w:t>их носіях</w:t>
      </w:r>
      <w:r w:rsidRPr="00315D45">
        <w:rPr>
          <w:rFonts w:ascii="Verdana" w:hAnsi="Verdana"/>
          <w:lang w:val="uk-UA"/>
        </w:rPr>
        <w:t>.</w:t>
      </w:r>
    </w:p>
    <w:p w:rsidR="00DB1633" w:rsidRPr="00315D45" w:rsidRDefault="00B31502" w:rsidP="00315D45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П</w:t>
      </w:r>
      <w:r w:rsidR="00DB1633" w:rsidRPr="00315D45">
        <w:rPr>
          <w:rFonts w:ascii="Verdana" w:hAnsi="Verdana"/>
          <w:lang w:val="uk-UA"/>
        </w:rPr>
        <w:t xml:space="preserve">ропозиції </w:t>
      </w:r>
      <w:r>
        <w:rPr>
          <w:rFonts w:ascii="Verdana" w:hAnsi="Verdana"/>
          <w:lang w:val="uk-UA"/>
        </w:rPr>
        <w:t xml:space="preserve">мають </w:t>
      </w:r>
      <w:r w:rsidR="00DB1633" w:rsidRPr="00315D45">
        <w:rPr>
          <w:rFonts w:ascii="Verdana" w:hAnsi="Verdana"/>
          <w:lang w:val="uk-UA"/>
        </w:rPr>
        <w:t>склада</w:t>
      </w:r>
      <w:r>
        <w:rPr>
          <w:rFonts w:ascii="Verdana" w:hAnsi="Verdana"/>
          <w:lang w:val="uk-UA"/>
        </w:rPr>
        <w:t>тися</w:t>
      </w:r>
      <w:r w:rsidR="00DB1633" w:rsidRPr="00315D45">
        <w:rPr>
          <w:rFonts w:ascii="Verdana" w:hAnsi="Verdana"/>
          <w:lang w:val="uk-UA"/>
        </w:rPr>
        <w:t xml:space="preserve"> з трьох окремих документів:</w:t>
      </w:r>
    </w:p>
    <w:p w:rsidR="00DB1633" w:rsidRPr="00315D45" w:rsidRDefault="00DB1633" w:rsidP="00315D45">
      <w:pPr>
        <w:pStyle w:val="ListParagraph"/>
        <w:numPr>
          <w:ilvl w:val="0"/>
          <w:numId w:val="15"/>
        </w:numPr>
        <w:jc w:val="both"/>
        <w:rPr>
          <w:rFonts w:ascii="Verdana" w:hAnsi="Verdana"/>
          <w:lang w:val="uk-UA"/>
        </w:rPr>
      </w:pPr>
      <w:r w:rsidRPr="00315D45">
        <w:rPr>
          <w:rFonts w:ascii="Verdana" w:hAnsi="Verdana"/>
          <w:lang w:val="uk-UA"/>
        </w:rPr>
        <w:t>Лист зацікавленості</w:t>
      </w:r>
      <w:r w:rsidR="00B31502">
        <w:rPr>
          <w:rFonts w:ascii="Verdana" w:hAnsi="Verdana"/>
          <w:lang w:val="uk-UA"/>
        </w:rPr>
        <w:t>.</w:t>
      </w:r>
    </w:p>
    <w:p w:rsidR="00DB1633" w:rsidRPr="00315D45" w:rsidRDefault="00DF6474" w:rsidP="00315D45">
      <w:pPr>
        <w:pStyle w:val="ListParagraph"/>
        <w:numPr>
          <w:ilvl w:val="0"/>
          <w:numId w:val="15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Бюджет</w:t>
      </w:r>
      <w:r w:rsidR="00DB1633" w:rsidRPr="00315D45">
        <w:rPr>
          <w:rFonts w:ascii="Verdana" w:hAnsi="Verdana"/>
          <w:lang w:val="uk-UA"/>
        </w:rPr>
        <w:t>.</w:t>
      </w:r>
    </w:p>
    <w:p w:rsidR="00DB1633" w:rsidRPr="00315D45" w:rsidRDefault="00DF6474" w:rsidP="00315D45">
      <w:pPr>
        <w:pStyle w:val="ListParagraph"/>
        <w:numPr>
          <w:ilvl w:val="0"/>
          <w:numId w:val="15"/>
        </w:num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Технічна записка</w:t>
      </w:r>
      <w:r w:rsidR="00DB1633" w:rsidRPr="00315D45">
        <w:rPr>
          <w:rFonts w:ascii="Verdana" w:hAnsi="Verdana"/>
          <w:lang w:val="uk-UA"/>
        </w:rPr>
        <w:t>.</w:t>
      </w:r>
    </w:p>
    <w:p w:rsidR="00DB1633" w:rsidRPr="00315D45" w:rsidRDefault="00DB1633" w:rsidP="00315D45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Лист зацікавленості</w:t>
      </w:r>
      <w:r w:rsidRPr="00315D45">
        <w:rPr>
          <w:rFonts w:ascii="Verdana" w:hAnsi="Verdana"/>
          <w:lang w:val="uk-UA"/>
        </w:rPr>
        <w:t xml:space="preserve"> </w:t>
      </w:r>
      <w:r>
        <w:rPr>
          <w:rFonts w:ascii="Verdana" w:hAnsi="Verdana"/>
          <w:lang w:val="uk-UA"/>
        </w:rPr>
        <w:t xml:space="preserve">має бути </w:t>
      </w:r>
      <w:r w:rsidRPr="00315D45">
        <w:rPr>
          <w:rFonts w:ascii="Verdana" w:hAnsi="Verdana"/>
          <w:lang w:val="uk-UA"/>
        </w:rPr>
        <w:t>п</w:t>
      </w:r>
      <w:r>
        <w:rPr>
          <w:rFonts w:ascii="Verdana" w:hAnsi="Verdana"/>
          <w:lang w:val="uk-UA"/>
        </w:rPr>
        <w:t>ідписаним</w:t>
      </w:r>
      <w:r w:rsidRPr="00315D45">
        <w:rPr>
          <w:rFonts w:ascii="Verdana" w:hAnsi="Verdana"/>
          <w:lang w:val="uk-UA"/>
        </w:rPr>
        <w:t xml:space="preserve"> синіми чорнилами</w:t>
      </w:r>
      <w:r>
        <w:rPr>
          <w:rFonts w:ascii="Verdana" w:hAnsi="Verdana"/>
          <w:lang w:val="uk-UA"/>
        </w:rPr>
        <w:t xml:space="preserve"> та мати </w:t>
      </w:r>
      <w:r w:rsidRPr="00315D45">
        <w:rPr>
          <w:rFonts w:ascii="Verdana" w:hAnsi="Verdana"/>
          <w:lang w:val="uk-UA"/>
        </w:rPr>
        <w:t>печатку організації (компанії</w:t>
      </w:r>
      <w:r w:rsidR="00DA73EC">
        <w:rPr>
          <w:rFonts w:ascii="Verdana" w:hAnsi="Verdana"/>
          <w:lang w:val="uk-UA"/>
        </w:rPr>
        <w:t>)</w:t>
      </w:r>
      <w:r>
        <w:rPr>
          <w:rFonts w:ascii="Verdana" w:hAnsi="Verdana"/>
          <w:lang w:val="uk-UA"/>
        </w:rPr>
        <w:t>)</w:t>
      </w:r>
      <w:r w:rsidR="00DA73EC">
        <w:rPr>
          <w:rFonts w:ascii="Verdana" w:hAnsi="Verdana"/>
          <w:lang w:val="uk-UA"/>
        </w:rPr>
        <w:t>.</w:t>
      </w:r>
      <w:r>
        <w:rPr>
          <w:rFonts w:ascii="Verdana" w:hAnsi="Verdana"/>
          <w:lang w:val="uk-UA"/>
        </w:rPr>
        <w:t xml:space="preserve"> </w:t>
      </w:r>
    </w:p>
    <w:p w:rsidR="0075770E" w:rsidRDefault="00DB1633" w:rsidP="00210AD9">
      <w:pPr>
        <w:jc w:val="both"/>
        <w:rPr>
          <w:rFonts w:ascii="Verdana" w:hAnsi="Verdana"/>
          <w:lang w:val="uk-UA"/>
        </w:rPr>
      </w:pPr>
      <w:r w:rsidRPr="008809A8">
        <w:rPr>
          <w:rFonts w:ascii="Verdana" w:hAnsi="Verdana"/>
          <w:lang w:val="uk-UA"/>
        </w:rPr>
        <w:t>Усі документи</w:t>
      </w:r>
      <w:r w:rsidR="00BE6C80">
        <w:rPr>
          <w:rFonts w:ascii="Verdana" w:hAnsi="Verdana"/>
          <w:lang w:val="uk-UA"/>
        </w:rPr>
        <w:t xml:space="preserve"> в електронному форматі</w:t>
      </w:r>
      <w:r w:rsidRPr="008809A8">
        <w:rPr>
          <w:rFonts w:ascii="Verdana" w:hAnsi="Verdana"/>
          <w:lang w:val="uk-UA"/>
        </w:rPr>
        <w:t xml:space="preserve"> надсилаються на електронну адресу </w:t>
      </w:r>
      <w:hyperlink r:id="rId9" w:history="1">
        <w:r w:rsidRPr="001744A8">
          <w:rPr>
            <w:rFonts w:ascii="Verdana" w:hAnsi="Verdana"/>
            <w:b/>
            <w:lang w:val="uk-UA"/>
          </w:rPr>
          <w:t>tender@ier.kiev</w:t>
        </w:r>
        <w:r w:rsidRPr="00C87182">
          <w:rPr>
            <w:rFonts w:ascii="Verdana" w:hAnsi="Verdana"/>
            <w:b/>
            <w:lang w:val="uk-UA"/>
          </w:rPr>
          <w:t>.ua</w:t>
        </w:r>
      </w:hyperlink>
      <w:r>
        <w:rPr>
          <w:rFonts w:ascii="Verdana" w:hAnsi="Verdana"/>
          <w:lang w:val="uk-UA"/>
        </w:rPr>
        <w:t xml:space="preserve"> </w:t>
      </w:r>
      <w:r w:rsidRPr="008809A8">
        <w:rPr>
          <w:rFonts w:ascii="Verdana" w:hAnsi="Verdana"/>
          <w:lang w:val="uk-UA"/>
        </w:rPr>
        <w:t xml:space="preserve">до уваги </w:t>
      </w:r>
      <w:r w:rsidR="006814FA">
        <w:rPr>
          <w:rFonts w:ascii="Verdana" w:hAnsi="Verdana"/>
          <w:lang w:val="uk-UA"/>
        </w:rPr>
        <w:t>Надії Затірки</w:t>
      </w:r>
      <w:r w:rsidRPr="008809A8">
        <w:rPr>
          <w:rFonts w:ascii="Verdana" w:hAnsi="Verdana"/>
          <w:lang w:val="uk-UA"/>
        </w:rPr>
        <w:t xml:space="preserve">, </w:t>
      </w:r>
      <w:r w:rsidR="006814FA">
        <w:rPr>
          <w:rFonts w:ascii="Verdana" w:hAnsi="Verdana"/>
          <w:lang w:val="uk-UA"/>
        </w:rPr>
        <w:t xml:space="preserve">менеджера із </w:t>
      </w:r>
      <w:proofErr w:type="spellStart"/>
      <w:r w:rsidR="006814FA">
        <w:rPr>
          <w:rFonts w:ascii="Verdana" w:hAnsi="Verdana"/>
          <w:lang w:val="uk-UA"/>
        </w:rPr>
        <w:t>закупівель</w:t>
      </w:r>
      <w:proofErr w:type="spellEnd"/>
      <w:r w:rsidR="006814FA">
        <w:rPr>
          <w:rFonts w:ascii="Verdana" w:hAnsi="Verdana"/>
          <w:lang w:val="uk-UA"/>
        </w:rPr>
        <w:t xml:space="preserve"> Інституту</w:t>
      </w:r>
      <w:r w:rsidR="0075770E">
        <w:rPr>
          <w:rFonts w:ascii="Verdana" w:hAnsi="Verdana"/>
          <w:lang w:val="uk-UA"/>
        </w:rPr>
        <w:t>, а у паперовому вигляді</w:t>
      </w:r>
      <w:r w:rsidR="00E712EF">
        <w:rPr>
          <w:rFonts w:ascii="Verdana" w:hAnsi="Verdana"/>
          <w:lang w:val="uk-UA"/>
        </w:rPr>
        <w:t xml:space="preserve"> (</w:t>
      </w:r>
      <w:r w:rsidR="00E712EF" w:rsidRPr="00E712EF">
        <w:rPr>
          <w:rFonts w:ascii="Verdana" w:hAnsi="Verdana"/>
          <w:lang w:val="uk-UA"/>
        </w:rPr>
        <w:t>з підписами, печаткою)</w:t>
      </w:r>
      <w:r w:rsidR="0075770E">
        <w:rPr>
          <w:rFonts w:ascii="Verdana" w:hAnsi="Verdana"/>
          <w:lang w:val="uk-UA"/>
        </w:rPr>
        <w:t xml:space="preserve"> – на адресу</w:t>
      </w:r>
      <w:r w:rsidR="007C20D4">
        <w:rPr>
          <w:rFonts w:ascii="Verdana" w:hAnsi="Verdana"/>
          <w:lang w:val="uk-UA"/>
        </w:rPr>
        <w:t>:</w:t>
      </w:r>
      <w:r w:rsidR="0075770E">
        <w:rPr>
          <w:rFonts w:ascii="Verdana" w:hAnsi="Verdana"/>
          <w:lang w:val="uk-UA"/>
        </w:rPr>
        <w:t xml:space="preserve"> </w:t>
      </w:r>
    </w:p>
    <w:p w:rsidR="0075770E" w:rsidRPr="00ED1D8E" w:rsidRDefault="0075770E" w:rsidP="0075770E">
      <w:pPr>
        <w:spacing w:after="0"/>
        <w:jc w:val="center"/>
        <w:rPr>
          <w:rFonts w:ascii="Verdana" w:hAnsi="Verdana"/>
          <w:b/>
          <w:lang w:val="uk-UA"/>
        </w:rPr>
      </w:pPr>
      <w:r w:rsidRPr="00ED1D8E">
        <w:rPr>
          <w:rFonts w:ascii="Verdana" w:hAnsi="Verdana"/>
          <w:b/>
          <w:lang w:val="uk-UA"/>
        </w:rPr>
        <w:t>Інститут економічних досліджень та політичних консультацій</w:t>
      </w:r>
    </w:p>
    <w:p w:rsidR="0075770E" w:rsidRPr="00ED1D8E" w:rsidRDefault="0075770E" w:rsidP="0075770E">
      <w:pPr>
        <w:spacing w:after="0"/>
        <w:jc w:val="center"/>
        <w:rPr>
          <w:rFonts w:ascii="Verdana" w:hAnsi="Verdana"/>
          <w:b/>
          <w:lang w:val="uk-UA"/>
        </w:rPr>
      </w:pPr>
      <w:r w:rsidRPr="00ED1D8E">
        <w:rPr>
          <w:rFonts w:ascii="Verdana" w:hAnsi="Verdana"/>
          <w:b/>
          <w:lang w:val="uk-UA"/>
        </w:rPr>
        <w:t>Вул. Рейтарська 8/5А</w:t>
      </w:r>
    </w:p>
    <w:p w:rsidR="00DB1633" w:rsidRPr="008809A8" w:rsidRDefault="0075770E" w:rsidP="0075770E">
      <w:pPr>
        <w:jc w:val="center"/>
        <w:rPr>
          <w:rFonts w:ascii="Verdana" w:hAnsi="Verdana"/>
          <w:lang w:val="uk-UA"/>
        </w:rPr>
      </w:pPr>
      <w:r w:rsidRPr="00ED1D8E">
        <w:rPr>
          <w:rFonts w:ascii="Verdana" w:hAnsi="Verdana"/>
          <w:b/>
          <w:lang w:val="uk-UA"/>
        </w:rPr>
        <w:t>01030 Київ, Україна</w:t>
      </w:r>
      <w:r w:rsidR="00DB1633" w:rsidRPr="008809A8">
        <w:rPr>
          <w:rFonts w:ascii="Verdana" w:hAnsi="Verdana"/>
          <w:lang w:val="uk-UA"/>
        </w:rPr>
        <w:t>.</w:t>
      </w:r>
    </w:p>
    <w:p w:rsidR="00DB1633" w:rsidRDefault="0075770E" w:rsidP="00315D45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Будь ласка, зазначте</w:t>
      </w:r>
      <w:r w:rsidR="00DB1633" w:rsidRPr="00315D45">
        <w:rPr>
          <w:rFonts w:ascii="Verdana" w:hAnsi="Verdana"/>
          <w:lang w:val="uk-UA"/>
        </w:rPr>
        <w:t xml:space="preserve"> </w:t>
      </w:r>
      <w:r w:rsidR="00DB1633">
        <w:rPr>
          <w:rFonts w:ascii="Verdana" w:hAnsi="Verdana"/>
          <w:lang w:val="uk-UA"/>
        </w:rPr>
        <w:t>в темі електронного листа:</w:t>
      </w:r>
      <w:r w:rsidR="00DB1633" w:rsidRPr="00315D45">
        <w:rPr>
          <w:rFonts w:ascii="Verdana" w:hAnsi="Verdana"/>
          <w:lang w:val="uk-UA"/>
        </w:rPr>
        <w:t xml:space="preserve"> «</w:t>
      </w:r>
      <w:r w:rsidR="00A22685">
        <w:rPr>
          <w:rFonts w:ascii="Verdana" w:hAnsi="Verdana"/>
          <w:lang w:val="uk-UA"/>
        </w:rPr>
        <w:t>ЗНП</w:t>
      </w:r>
      <w:r w:rsidR="00061ADA">
        <w:rPr>
          <w:rFonts w:ascii="Verdana" w:hAnsi="Verdana"/>
          <w:lang w:val="uk-UA"/>
        </w:rPr>
        <w:t>№-</w:t>
      </w:r>
      <w:r w:rsidR="00061ADA">
        <w:rPr>
          <w:rFonts w:ascii="Verdana" w:hAnsi="Verdana"/>
          <w:lang w:val="en-US"/>
        </w:rPr>
        <w:t>20/18/09/2015</w:t>
      </w:r>
      <w:r w:rsidR="00061ADA">
        <w:rPr>
          <w:rFonts w:ascii="Verdana" w:hAnsi="Verdana"/>
          <w:lang w:val="uk-UA"/>
        </w:rPr>
        <w:t xml:space="preserve"> </w:t>
      </w:r>
      <w:r w:rsidR="00DB1633">
        <w:rPr>
          <w:rFonts w:ascii="Verdana" w:hAnsi="Verdana"/>
          <w:lang w:val="uk-UA"/>
        </w:rPr>
        <w:t>Соціологічне дослідження «</w:t>
      </w:r>
      <w:r w:rsidR="00554CD0" w:rsidRPr="00554CD0">
        <w:rPr>
          <w:rFonts w:ascii="Verdana" w:hAnsi="Verdana"/>
          <w:lang w:val="uk-UA"/>
        </w:rPr>
        <w:t>Щорічна оцінка ділового клімату для малих та середніх підприємств в Україні</w:t>
      </w:r>
      <w:r w:rsidR="0067730C">
        <w:rPr>
          <w:rFonts w:ascii="Verdana" w:hAnsi="Verdana"/>
          <w:lang w:val="uk-UA"/>
        </w:rPr>
        <w:t>»</w:t>
      </w:r>
      <w:r w:rsidR="00DB1633" w:rsidRPr="00315D45">
        <w:rPr>
          <w:rFonts w:ascii="Verdana" w:hAnsi="Verdana"/>
          <w:lang w:val="uk-UA"/>
        </w:rPr>
        <w:t>.</w:t>
      </w:r>
    </w:p>
    <w:p w:rsidR="00DA73EC" w:rsidRPr="00315D45" w:rsidRDefault="00DA73EC" w:rsidP="00315D45">
      <w:pPr>
        <w:jc w:val="both"/>
        <w:rPr>
          <w:rFonts w:ascii="Verdana" w:hAnsi="Verdana"/>
          <w:lang w:val="uk-UA"/>
        </w:rPr>
      </w:pPr>
      <w:r w:rsidRPr="00D66683">
        <w:rPr>
          <w:rFonts w:ascii="Verdana" w:hAnsi="Verdana"/>
          <w:lang w:val="uk-UA"/>
        </w:rPr>
        <w:t>На конверті також має бути вказано</w:t>
      </w:r>
      <w:r>
        <w:rPr>
          <w:lang w:val="uk-UA"/>
        </w:rPr>
        <w:t xml:space="preserve">  </w:t>
      </w:r>
      <w:r w:rsidRPr="00315D45">
        <w:rPr>
          <w:rFonts w:ascii="Verdana" w:hAnsi="Verdana"/>
          <w:lang w:val="uk-UA"/>
        </w:rPr>
        <w:t>«</w:t>
      </w:r>
      <w:r>
        <w:rPr>
          <w:rFonts w:ascii="Verdana" w:hAnsi="Verdana"/>
          <w:lang w:val="uk-UA"/>
        </w:rPr>
        <w:t>ЗНП№</w:t>
      </w:r>
      <w:r w:rsidRPr="00554CD0">
        <w:rPr>
          <w:rFonts w:ascii="Verdana" w:hAnsi="Verdana"/>
          <w:lang w:val="uk-UA"/>
        </w:rPr>
        <w:t>20/</w:t>
      </w:r>
      <w:r w:rsidR="00061ADA">
        <w:rPr>
          <w:rFonts w:ascii="Verdana" w:hAnsi="Verdana"/>
          <w:lang w:val="en-US"/>
        </w:rPr>
        <w:t>18</w:t>
      </w:r>
      <w:r w:rsidRPr="00554CD0">
        <w:rPr>
          <w:rFonts w:ascii="Verdana" w:hAnsi="Verdana"/>
          <w:lang w:val="uk-UA"/>
        </w:rPr>
        <w:t>/0</w:t>
      </w:r>
      <w:r w:rsidR="00061ADA">
        <w:rPr>
          <w:rFonts w:ascii="Verdana" w:hAnsi="Verdana"/>
          <w:lang w:val="en-US"/>
        </w:rPr>
        <w:t>9</w:t>
      </w:r>
      <w:r w:rsidRPr="00554CD0">
        <w:rPr>
          <w:rFonts w:ascii="Verdana" w:hAnsi="Verdana"/>
          <w:lang w:val="uk-UA"/>
        </w:rPr>
        <w:t>/2015</w:t>
      </w:r>
      <w:r>
        <w:rPr>
          <w:rFonts w:ascii="Verdana" w:hAnsi="Verdana"/>
          <w:lang w:val="uk-UA"/>
        </w:rPr>
        <w:t xml:space="preserve"> Соціологічне дослідження «</w:t>
      </w:r>
      <w:r w:rsidRPr="00554CD0">
        <w:rPr>
          <w:rFonts w:ascii="Verdana" w:hAnsi="Verdana"/>
          <w:lang w:val="uk-UA"/>
        </w:rPr>
        <w:t>Щорічна оцінка ділового клімату для малих та середніх підприємств в Україні</w:t>
      </w:r>
      <w:r>
        <w:rPr>
          <w:rFonts w:ascii="Verdana" w:hAnsi="Verdana"/>
          <w:lang w:val="uk-UA"/>
        </w:rPr>
        <w:t>»</w:t>
      </w:r>
      <w:r w:rsidRPr="00315D45">
        <w:rPr>
          <w:rFonts w:ascii="Verdana" w:hAnsi="Verdana"/>
          <w:lang w:val="uk-UA"/>
        </w:rPr>
        <w:t>.</w:t>
      </w:r>
    </w:p>
    <w:p w:rsidR="00DB1633" w:rsidRPr="008809A8" w:rsidRDefault="00DB1633" w:rsidP="008809A8">
      <w:pPr>
        <w:jc w:val="both"/>
        <w:rPr>
          <w:rFonts w:ascii="Verdana" w:hAnsi="Verdana"/>
          <w:lang w:val="uk-UA"/>
        </w:rPr>
      </w:pPr>
      <w:r w:rsidRPr="008809A8">
        <w:rPr>
          <w:rFonts w:ascii="Verdana" w:hAnsi="Verdana"/>
          <w:lang w:val="uk-UA"/>
        </w:rPr>
        <w:t xml:space="preserve">Усі пропозиції необхідно подати не пізніше </w:t>
      </w:r>
      <w:r w:rsidRPr="008809A8">
        <w:rPr>
          <w:rFonts w:ascii="Verdana" w:hAnsi="Verdana"/>
          <w:b/>
          <w:lang w:val="uk-UA"/>
        </w:rPr>
        <w:t xml:space="preserve">18:00, </w:t>
      </w:r>
      <w:r w:rsidR="00A22685" w:rsidRPr="00E712EF">
        <w:rPr>
          <w:rFonts w:ascii="Verdana" w:hAnsi="Verdana"/>
          <w:b/>
          <w:lang w:val="uk-UA"/>
        </w:rPr>
        <w:t>«</w:t>
      </w:r>
      <w:r w:rsidR="00DA73EC">
        <w:rPr>
          <w:rFonts w:ascii="Verdana" w:hAnsi="Verdana"/>
          <w:b/>
          <w:lang w:val="uk-UA"/>
        </w:rPr>
        <w:t>2</w:t>
      </w:r>
      <w:r w:rsidR="00A22685" w:rsidRPr="00E712EF">
        <w:rPr>
          <w:rFonts w:ascii="Verdana" w:hAnsi="Verdana"/>
          <w:b/>
          <w:lang w:val="uk-UA"/>
        </w:rPr>
        <w:t>»</w:t>
      </w:r>
      <w:r w:rsidR="007B6CED" w:rsidRPr="00E712EF">
        <w:rPr>
          <w:rFonts w:ascii="Verdana" w:hAnsi="Verdana"/>
          <w:b/>
          <w:lang w:val="uk-UA"/>
        </w:rPr>
        <w:t xml:space="preserve"> </w:t>
      </w:r>
      <w:r w:rsidR="00DA73EC">
        <w:rPr>
          <w:rFonts w:ascii="Verdana" w:hAnsi="Verdana"/>
          <w:b/>
          <w:lang w:val="uk-UA"/>
        </w:rPr>
        <w:t>жовтня</w:t>
      </w:r>
      <w:r w:rsidR="00DA73EC" w:rsidRPr="00E712EF">
        <w:rPr>
          <w:rFonts w:ascii="Verdana" w:hAnsi="Verdana"/>
          <w:b/>
          <w:lang w:val="uk-UA"/>
        </w:rPr>
        <w:t xml:space="preserve"> </w:t>
      </w:r>
      <w:r w:rsidR="007B6CED" w:rsidRPr="00E712EF">
        <w:rPr>
          <w:rFonts w:ascii="Verdana" w:hAnsi="Verdana"/>
          <w:b/>
          <w:lang w:val="uk-UA"/>
        </w:rPr>
        <w:t>2015</w:t>
      </w:r>
      <w:r w:rsidRPr="00E712EF">
        <w:rPr>
          <w:rFonts w:ascii="Verdana" w:hAnsi="Verdana"/>
          <w:b/>
          <w:lang w:val="uk-UA"/>
        </w:rPr>
        <w:t xml:space="preserve"> року</w:t>
      </w:r>
      <w:r w:rsidRPr="00E712EF">
        <w:rPr>
          <w:rFonts w:ascii="Verdana" w:hAnsi="Verdana"/>
          <w:lang w:val="uk-UA"/>
        </w:rPr>
        <w:t>.</w:t>
      </w:r>
      <w:r w:rsidRPr="008809A8">
        <w:rPr>
          <w:rFonts w:ascii="Verdana" w:hAnsi="Verdana"/>
          <w:lang w:val="uk-UA"/>
        </w:rPr>
        <w:t xml:space="preserve"> Заявки</w:t>
      </w:r>
      <w:r w:rsidR="00DF6474">
        <w:rPr>
          <w:rFonts w:ascii="Verdana" w:hAnsi="Verdana"/>
          <w:lang w:val="uk-UA"/>
        </w:rPr>
        <w:t>,</w:t>
      </w:r>
      <w:r w:rsidRPr="008809A8">
        <w:rPr>
          <w:rFonts w:ascii="Verdana" w:hAnsi="Verdana"/>
          <w:lang w:val="uk-UA"/>
        </w:rPr>
        <w:t xml:space="preserve"> подані пізніше</w:t>
      </w:r>
      <w:r w:rsidR="00DF6474">
        <w:rPr>
          <w:rFonts w:ascii="Verdana" w:hAnsi="Verdana"/>
          <w:lang w:val="uk-UA"/>
        </w:rPr>
        <w:t>,</w:t>
      </w:r>
      <w:r w:rsidRPr="008809A8">
        <w:rPr>
          <w:rFonts w:ascii="Verdana" w:hAnsi="Verdana"/>
          <w:lang w:val="uk-UA"/>
        </w:rPr>
        <w:t xml:space="preserve"> розглянуті</w:t>
      </w:r>
      <w:r w:rsidR="00DF6474">
        <w:rPr>
          <w:rFonts w:ascii="Verdana" w:hAnsi="Verdana"/>
          <w:lang w:val="uk-UA"/>
        </w:rPr>
        <w:t xml:space="preserve"> не будуть</w:t>
      </w:r>
      <w:r w:rsidRPr="008809A8">
        <w:rPr>
          <w:rFonts w:ascii="Verdana" w:hAnsi="Verdana"/>
          <w:lang w:val="uk-UA"/>
        </w:rPr>
        <w:t>.</w:t>
      </w:r>
    </w:p>
    <w:p w:rsidR="00DB1633" w:rsidRDefault="00DB1633" w:rsidP="00513771">
      <w:pPr>
        <w:jc w:val="both"/>
        <w:rPr>
          <w:rFonts w:ascii="Verdana" w:hAnsi="Verdana"/>
          <w:lang w:val="uk-UA"/>
        </w:rPr>
      </w:pPr>
      <w:r w:rsidRPr="008809A8">
        <w:rPr>
          <w:rFonts w:ascii="Verdana" w:hAnsi="Verdana"/>
          <w:lang w:val="uk-UA"/>
        </w:rPr>
        <w:t>Учасники несуть усю відповідальність за дотримання вимог щодо подання пропозицій.</w:t>
      </w:r>
    </w:p>
    <w:p w:rsidR="00D66683" w:rsidRDefault="00D66683">
      <w:pPr>
        <w:spacing w:after="0" w:line="240" w:lineRule="auto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br w:type="page"/>
      </w:r>
    </w:p>
    <w:p w:rsidR="00001768" w:rsidRDefault="00001768" w:rsidP="00513771">
      <w:pPr>
        <w:jc w:val="both"/>
        <w:rPr>
          <w:rFonts w:ascii="Verdana" w:hAnsi="Verdana"/>
          <w:lang w:val="uk-UA"/>
        </w:rPr>
        <w:sectPr w:rsidR="00001768" w:rsidSect="00001768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66683" w:rsidRDefault="00001768" w:rsidP="00513771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lastRenderedPageBreak/>
        <w:t>Додаток 1</w:t>
      </w:r>
    </w:p>
    <w:tbl>
      <w:tblPr>
        <w:tblStyle w:val="TableGrid"/>
        <w:tblW w:w="15162" w:type="dxa"/>
        <w:tblInd w:w="-432" w:type="dxa"/>
        <w:tblLook w:val="04A0" w:firstRow="1" w:lastRow="0" w:firstColumn="1" w:lastColumn="0" w:noHBand="0" w:noVBand="1"/>
      </w:tblPr>
      <w:tblGrid>
        <w:gridCol w:w="450"/>
        <w:gridCol w:w="1908"/>
        <w:gridCol w:w="1152"/>
        <w:gridCol w:w="1393"/>
        <w:gridCol w:w="1467"/>
        <w:gridCol w:w="1246"/>
        <w:gridCol w:w="1564"/>
        <w:gridCol w:w="1124"/>
        <w:gridCol w:w="1159"/>
        <w:gridCol w:w="1078"/>
        <w:gridCol w:w="1297"/>
        <w:gridCol w:w="1324"/>
      </w:tblGrid>
      <w:tr w:rsidR="00001768" w:rsidTr="00001768">
        <w:trPr>
          <w:trHeight w:val="350"/>
        </w:trPr>
        <w:tc>
          <w:tcPr>
            <w:tcW w:w="15162" w:type="dxa"/>
            <w:gridSpan w:val="12"/>
            <w:tcBorders>
              <w:top w:val="single" w:sz="4" w:space="0" w:color="auto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01768" w:rsidRPr="00001768" w:rsidRDefault="0000176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uk-UA"/>
              </w:rPr>
              <w:t>Таблиця 1.Орієнтовна структура вибірки МСП зі статусом юридичної особи</w:t>
            </w:r>
          </w:p>
        </w:tc>
      </w:tr>
      <w:tr w:rsidR="00001768" w:rsidTr="00001768">
        <w:trPr>
          <w:trHeight w:val="1821"/>
        </w:trPr>
        <w:tc>
          <w:tcPr>
            <w:tcW w:w="450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 </w:t>
            </w:r>
          </w:p>
        </w:tc>
        <w:tc>
          <w:tcPr>
            <w:tcW w:w="1908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tcBorders>
              <w:top w:val="single" w:sz="24" w:space="0" w:color="404040" w:themeColor="text1" w:themeTint="BF"/>
              <w:left w:val="single" w:sz="24" w:space="0" w:color="404040" w:themeColor="text1" w:themeTint="BF"/>
              <w:bottom w:val="single" w:sz="24" w:space="0" w:color="404040" w:themeColor="text1" w:themeTint="BF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393" w:type="dxa"/>
            <w:tcBorders>
              <w:top w:val="single" w:sz="24" w:space="0" w:color="404040" w:themeColor="text1" w:themeTint="BF"/>
              <w:left w:val="single" w:sz="24" w:space="0" w:color="404040" w:themeColor="text1" w:themeTint="BF"/>
              <w:bottom w:val="single" w:sz="2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Сільське господарство, мисливство, лісове господарство</w:t>
            </w:r>
          </w:p>
        </w:tc>
        <w:tc>
          <w:tcPr>
            <w:tcW w:w="1467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Промисловість</w:t>
            </w:r>
          </w:p>
        </w:tc>
        <w:tc>
          <w:tcPr>
            <w:tcW w:w="1246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Будівництво</w:t>
            </w:r>
          </w:p>
        </w:tc>
        <w:tc>
          <w:tcPr>
            <w:tcW w:w="1564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Торгівля; ремонт автомобілів, побутових виробів та предметів особистого вжитку</w:t>
            </w:r>
          </w:p>
        </w:tc>
        <w:tc>
          <w:tcPr>
            <w:tcW w:w="1124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Діяльність готелів та ресторанів</w:t>
            </w:r>
          </w:p>
        </w:tc>
        <w:tc>
          <w:tcPr>
            <w:tcW w:w="1159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Діяльність транспорту та зв’язку</w:t>
            </w:r>
          </w:p>
        </w:tc>
        <w:tc>
          <w:tcPr>
            <w:tcW w:w="1078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Фінансова діяльність</w:t>
            </w:r>
          </w:p>
        </w:tc>
        <w:tc>
          <w:tcPr>
            <w:tcW w:w="1297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Операції з нерухомим майном, оренда, інжиніринг та надання послуг підприємцям</w:t>
            </w:r>
          </w:p>
        </w:tc>
        <w:tc>
          <w:tcPr>
            <w:tcW w:w="1324" w:type="dxa"/>
            <w:tcBorders>
              <w:top w:val="single" w:sz="24" w:space="0" w:color="404040" w:themeColor="text1" w:themeTint="BF"/>
              <w:left w:val="single" w:sz="4" w:space="0" w:color="auto"/>
              <w:bottom w:val="single" w:sz="24" w:space="0" w:color="404040" w:themeColor="text1" w:themeTint="BF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Інші послуги( включаючи освіту, охорону здоров’я, інші послуги)</w:t>
            </w:r>
          </w:p>
        </w:tc>
      </w:tr>
      <w:tr w:rsidR="00001768" w:rsidTr="00001768">
        <w:trPr>
          <w:trHeight w:val="288"/>
        </w:trPr>
        <w:tc>
          <w:tcPr>
            <w:tcW w:w="450" w:type="dxa"/>
            <w:tcBorders>
              <w:top w:val="single" w:sz="24" w:space="0" w:color="404040" w:themeColor="text1" w:themeTint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Україна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1400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143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317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40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230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13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167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70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104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316</w:t>
            </w:r>
          </w:p>
        </w:tc>
      </w:tr>
      <w:tr w:rsidR="00001768" w:rsidTr="00001768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 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%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by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1400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10.2%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22.6%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2.9%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16.4%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0.9%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11.9%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5.0%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7.4%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22.6%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Вінницька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55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14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Волинська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Дніпропетровська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120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Донецька</w:t>
            </w:r>
            <w:r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uk-UA"/>
              </w:rPr>
              <w:footnoteReference w:id="2"/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60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Житомирська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Закарпатська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Запорізька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60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12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Івано-Франківська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Київська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60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12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Кіровоградська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Луганська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>Львівська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90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23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Миколаївська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55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12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Одеська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90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21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Полтавська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55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Рівненська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9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18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Сумська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lastRenderedPageBreak/>
              <w:t>19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Тернопільська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50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Харківська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95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25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Херсонська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55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13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14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Хмельницька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Черкаська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Чернівецька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10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Чернігівська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30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7</w:t>
            </w:r>
          </w:p>
        </w:tc>
      </w:tr>
      <w:tr w:rsidR="00ED034E" w:rsidTr="00ED034E">
        <w:trPr>
          <w:trHeight w:val="28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sz w:val="18"/>
                <w:szCs w:val="18"/>
                <w:lang w:val="uk-UA"/>
              </w:rPr>
              <w:t>26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404040" w:themeColor="text1" w:themeTint="BF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D034E" w:rsidRDefault="00ED034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  <w:t xml:space="preserve">Київ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24" w:space="0" w:color="404040" w:themeColor="text1" w:themeTint="BF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uk-UA"/>
              </w:rPr>
            </w:pPr>
            <w:r w:rsidRPr="0094194A">
              <w:rPr>
                <w:bCs/>
                <w:color w:val="000000"/>
              </w:rPr>
              <w:t>160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24" w:space="0" w:color="404040" w:themeColor="text1" w:themeTint="BF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21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34E" w:rsidRDefault="00ED034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uk-UA"/>
              </w:rPr>
            </w:pPr>
            <w:r w:rsidRPr="0094194A">
              <w:rPr>
                <w:color w:val="000000"/>
              </w:rPr>
              <w:t>41</w:t>
            </w:r>
          </w:p>
        </w:tc>
      </w:tr>
    </w:tbl>
    <w:p w:rsidR="00001768" w:rsidRDefault="00001768" w:rsidP="00513771">
      <w:pPr>
        <w:jc w:val="both"/>
        <w:rPr>
          <w:rFonts w:ascii="Verdana" w:hAnsi="Verdana"/>
          <w:lang w:val="uk-UA"/>
        </w:rPr>
        <w:sectPr w:rsidR="00001768" w:rsidSect="0000176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01768" w:rsidRDefault="00001768" w:rsidP="00513771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lastRenderedPageBreak/>
        <w:t>Таблиця 2.</w:t>
      </w:r>
    </w:p>
    <w:p w:rsidR="00001768" w:rsidRDefault="00001768" w:rsidP="00513771">
      <w:pPr>
        <w:jc w:val="both"/>
        <w:rPr>
          <w:rFonts w:ascii="Verdana" w:hAnsi="Verdana"/>
          <w:lang w:val="uk-UA"/>
        </w:rPr>
      </w:pPr>
      <w:r>
        <w:rPr>
          <w:rFonts w:ascii="Verdana" w:hAnsi="Verdana"/>
          <w:lang w:val="uk-UA"/>
        </w:rPr>
        <w:t>Орієнтовна структура вибірки ФОП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5920"/>
        <w:gridCol w:w="1368"/>
        <w:gridCol w:w="1530"/>
      </w:tblGrid>
      <w:tr w:rsidR="00001768" w:rsidTr="00001768">
        <w:trPr>
          <w:trHeight w:val="359"/>
        </w:trPr>
        <w:tc>
          <w:tcPr>
            <w:tcW w:w="9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sz w:val="24"/>
                <w:lang w:val="uk-UA"/>
              </w:rPr>
            </w:pPr>
          </w:p>
        </w:tc>
      </w:tr>
      <w:tr w:rsidR="00001768" w:rsidRPr="00AF3451" w:rsidTr="00001768">
        <w:trPr>
          <w:trHeight w:val="11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hideMark/>
          </w:tcPr>
          <w:p w:rsidR="00001768" w:rsidRDefault="0000176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5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hideMark/>
          </w:tcPr>
          <w:p w:rsidR="00001768" w:rsidRDefault="0000176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Default="00001768">
            <w:pPr>
              <w:spacing w:after="0" w:line="240" w:lineRule="auto"/>
              <w:rPr>
                <w:b/>
              </w:rPr>
            </w:pPr>
            <w:proofErr w:type="spellStart"/>
            <w:r>
              <w:rPr>
                <w:b/>
              </w:rPr>
              <w:t>Sample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01768" w:rsidRPr="00001768" w:rsidRDefault="00001768">
            <w:pPr>
              <w:spacing w:after="0" w:line="240" w:lineRule="auto"/>
              <w:rPr>
                <w:b/>
                <w:lang w:val="en-US"/>
              </w:rPr>
            </w:pPr>
            <w:r w:rsidRPr="00001768">
              <w:rPr>
                <w:b/>
                <w:lang w:val="en-US"/>
              </w:rPr>
              <w:t>Sample Estimation (by regions shares)</w:t>
            </w:r>
          </w:p>
        </w:tc>
      </w:tr>
      <w:tr w:rsidR="00001768" w:rsidTr="00001768">
        <w:trPr>
          <w:trHeight w:val="3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001768" w:rsidRPr="00001768" w:rsidRDefault="00001768">
            <w:pPr>
              <w:spacing w:after="0" w:line="240" w:lineRule="auto"/>
              <w:rPr>
                <w:rFonts w:cs="Times New Roman"/>
                <w:lang w:val="en-US"/>
              </w:rPr>
            </w:pP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001768" w:rsidRDefault="00001768">
            <w:pPr>
              <w:spacing w:after="0" w:line="240" w:lineRule="auto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Units</w:t>
            </w:r>
            <w:proofErr w:type="spellEnd"/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hideMark/>
          </w:tcPr>
          <w:p w:rsidR="00001768" w:rsidRDefault="0000176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001768" w:rsidRDefault="00001768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001768" w:rsidTr="00001768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001768" w:rsidRDefault="0000176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001768" w:rsidRDefault="0000176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Україна</w:t>
            </w:r>
            <w:proofErr w:type="spellEnd"/>
            <w:r>
              <w:rPr>
                <w:b/>
              </w:rP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:rsidR="00001768" w:rsidRDefault="0000176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Вінницька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3.67%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3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Волинська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4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Дніпропетровська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7.33%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5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Донецька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3.67%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6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Житомирська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7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Закарпатська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8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Запорізька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3.67%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9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Івано-Франківська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10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Київська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4.33%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11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Кіровоградська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12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Луганська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13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Львівська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4.33%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14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Миколаївська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15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Одеська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4.33%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16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Полтавська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3.67%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17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івненська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18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Сумська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19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Тернопільська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20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Харківська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6.67%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21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Херсонська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22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Хмельницька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23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Черкаська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3.50%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24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Чернівецька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25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Чернігівська</w:t>
            </w:r>
            <w:proofErr w:type="spell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3.33%</w:t>
            </w:r>
          </w:p>
        </w:tc>
      </w:tr>
      <w:tr w:rsidR="002564F7" w:rsidTr="002564F7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>26</w:t>
            </w:r>
          </w:p>
        </w:tc>
        <w:tc>
          <w:tcPr>
            <w:tcW w:w="5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noWrap/>
            <w:hideMark/>
          </w:tcPr>
          <w:p w:rsidR="002564F7" w:rsidRDefault="002564F7">
            <w:pPr>
              <w:spacing w:after="0" w:line="240" w:lineRule="auto"/>
            </w:pPr>
            <w:r>
              <w:t xml:space="preserve"> </w:t>
            </w:r>
            <w:proofErr w:type="spellStart"/>
            <w:r>
              <w:t>Киї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4" w:space="0" w:color="auto"/>
            </w:tcBorders>
            <w:noWrap/>
            <w:vAlign w:val="bottom"/>
            <w:hideMark/>
          </w:tcPr>
          <w:p w:rsidR="002564F7" w:rsidRDefault="002564F7">
            <w:pPr>
              <w:spacing w:after="0" w:line="240" w:lineRule="auto"/>
              <w:jc w:val="center"/>
            </w:pPr>
            <w:r>
              <w:rPr>
                <w:rFonts w:ascii="Calibri" w:hAnsi="Calibri"/>
                <w:color w:val="000000"/>
              </w:rPr>
              <w:t>8.33%</w:t>
            </w:r>
          </w:p>
        </w:tc>
      </w:tr>
    </w:tbl>
    <w:p w:rsidR="00001768" w:rsidRPr="00210AD9" w:rsidRDefault="00001768" w:rsidP="00513771">
      <w:pPr>
        <w:jc w:val="both"/>
        <w:rPr>
          <w:rFonts w:ascii="Verdana" w:hAnsi="Verdana"/>
          <w:lang w:val="uk-UA"/>
        </w:rPr>
      </w:pPr>
    </w:p>
    <w:sectPr w:rsidR="00001768" w:rsidRPr="00210AD9" w:rsidSect="00001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73A" w:rsidRDefault="00A2373A" w:rsidP="00673C7D">
      <w:pPr>
        <w:spacing w:after="0" w:line="240" w:lineRule="auto"/>
      </w:pPr>
      <w:r>
        <w:separator/>
      </w:r>
    </w:p>
  </w:endnote>
  <w:endnote w:type="continuationSeparator" w:id="0">
    <w:p w:rsidR="00A2373A" w:rsidRDefault="00A2373A" w:rsidP="0067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E6D" w:rsidRDefault="00550E6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61ADA">
      <w:rPr>
        <w:noProof/>
      </w:rPr>
      <w:t>10</w:t>
    </w:r>
    <w:r>
      <w:rPr>
        <w:noProof/>
      </w:rPr>
      <w:fldChar w:fldCharType="end"/>
    </w:r>
  </w:p>
  <w:p w:rsidR="00550E6D" w:rsidRDefault="00550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73A" w:rsidRDefault="00A2373A" w:rsidP="00673C7D">
      <w:pPr>
        <w:spacing w:after="0" w:line="240" w:lineRule="auto"/>
      </w:pPr>
      <w:r>
        <w:separator/>
      </w:r>
    </w:p>
  </w:footnote>
  <w:footnote w:type="continuationSeparator" w:id="0">
    <w:p w:rsidR="00A2373A" w:rsidRDefault="00A2373A" w:rsidP="00673C7D">
      <w:pPr>
        <w:spacing w:after="0" w:line="240" w:lineRule="auto"/>
      </w:pPr>
      <w:r>
        <w:continuationSeparator/>
      </w:r>
    </w:p>
  </w:footnote>
  <w:footnote w:id="1">
    <w:p w:rsidR="00550E6D" w:rsidRPr="00D66683" w:rsidRDefault="00550E6D">
      <w:pPr>
        <w:pStyle w:val="FootnoteText"/>
        <w:rPr>
          <w:lang w:val="uk-UA"/>
        </w:rPr>
      </w:pPr>
      <w:r>
        <w:rPr>
          <w:rStyle w:val="FootnoteReference"/>
        </w:rPr>
        <w:footnoteRef/>
      </w:r>
      <w:r>
        <w:t xml:space="preserve"> </w:t>
      </w:r>
      <w:hyperlink r:id="rId1" w:anchor="ixzz3lKOHOpV6" w:history="1">
        <w:r>
          <w:rPr>
            <w:rStyle w:val="Hyperlink"/>
            <w:rFonts w:ascii="Times New Roman" w:hAnsi="Times New Roman"/>
            <w:color w:val="003399"/>
            <w:sz w:val="24"/>
            <w:szCs w:val="24"/>
          </w:rPr>
          <w:t>http://www.businessdictionary.com/definition/business-climate.html#ixzz3lKOHOpV6</w:t>
        </w:r>
      </w:hyperlink>
    </w:p>
  </w:footnote>
  <w:footnote w:id="2">
    <w:p w:rsidR="00ED034E" w:rsidRDefault="00ED034E" w:rsidP="00001768">
      <w:pPr>
        <w:pStyle w:val="FootnoteText"/>
        <w:rPr>
          <w:rFonts w:asciiTheme="minorHAnsi" w:hAnsiTheme="minorHAnsi" w:cstheme="minorBidi"/>
          <w:sz w:val="20"/>
          <w:szCs w:val="20"/>
          <w:lang w:val="uk-UA"/>
        </w:rPr>
      </w:pPr>
      <w:r>
        <w:rPr>
          <w:rStyle w:val="FootnoteReference"/>
        </w:rPr>
        <w:footnoteRef/>
      </w:r>
      <w:r w:rsidRPr="00001768">
        <w:rPr>
          <w:lang w:val="ru-RU"/>
        </w:rPr>
        <w:t xml:space="preserve"> </w:t>
      </w:r>
      <w:r>
        <w:rPr>
          <w:lang w:val="uk-UA"/>
        </w:rPr>
        <w:t>Дані</w:t>
      </w:r>
      <w:r w:rsidRPr="00001768">
        <w:rPr>
          <w:lang w:val="ru-RU"/>
        </w:rPr>
        <w:t xml:space="preserve"> (</w:t>
      </w:r>
      <w:r>
        <w:rPr>
          <w:lang w:val="uk-UA"/>
        </w:rPr>
        <w:t>розподіл за секторами) можуть бути уточнені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</w:abstractNum>
  <w:abstractNum w:abstractNumId="4">
    <w:nsid w:val="07184241"/>
    <w:multiLevelType w:val="hybridMultilevel"/>
    <w:tmpl w:val="5308CB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482930"/>
    <w:multiLevelType w:val="hybridMultilevel"/>
    <w:tmpl w:val="36F83242"/>
    <w:lvl w:ilvl="0" w:tplc="167AB3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B67AF9"/>
    <w:multiLevelType w:val="multilevel"/>
    <w:tmpl w:val="AE74270A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>
    <w:nsid w:val="1C64550F"/>
    <w:multiLevelType w:val="hybridMultilevel"/>
    <w:tmpl w:val="C9AA2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D6CEC"/>
    <w:multiLevelType w:val="hybridMultilevel"/>
    <w:tmpl w:val="C9EE6128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9">
    <w:nsid w:val="33E04574"/>
    <w:multiLevelType w:val="hybridMultilevel"/>
    <w:tmpl w:val="647C7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4472E"/>
    <w:multiLevelType w:val="hybridMultilevel"/>
    <w:tmpl w:val="E462FF24"/>
    <w:lvl w:ilvl="0" w:tplc="D9648E0C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027F9"/>
    <w:multiLevelType w:val="hybridMultilevel"/>
    <w:tmpl w:val="CB5654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4544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417B50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42AC03FD"/>
    <w:multiLevelType w:val="hybridMultilevel"/>
    <w:tmpl w:val="5C9EAFC2"/>
    <w:lvl w:ilvl="0" w:tplc="4D228E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3735A"/>
    <w:multiLevelType w:val="hybridMultilevel"/>
    <w:tmpl w:val="BE009670"/>
    <w:lvl w:ilvl="0" w:tplc="4D228EC6">
      <w:start w:val="1"/>
      <w:numFmt w:val="decimal"/>
      <w:lvlText w:val="(%1)"/>
      <w:lvlJc w:val="left"/>
      <w:pPr>
        <w:ind w:left="152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3" w:hanging="360"/>
      </w:pPr>
    </w:lvl>
    <w:lvl w:ilvl="2" w:tplc="0409001B" w:tentative="1">
      <w:start w:val="1"/>
      <w:numFmt w:val="lowerRoman"/>
      <w:lvlText w:val="%3."/>
      <w:lvlJc w:val="right"/>
      <w:pPr>
        <w:ind w:left="2603" w:hanging="180"/>
      </w:pPr>
    </w:lvl>
    <w:lvl w:ilvl="3" w:tplc="0409000F" w:tentative="1">
      <w:start w:val="1"/>
      <w:numFmt w:val="decimal"/>
      <w:lvlText w:val="%4."/>
      <w:lvlJc w:val="left"/>
      <w:pPr>
        <w:ind w:left="3323" w:hanging="360"/>
      </w:pPr>
    </w:lvl>
    <w:lvl w:ilvl="4" w:tplc="04090019" w:tentative="1">
      <w:start w:val="1"/>
      <w:numFmt w:val="lowerLetter"/>
      <w:lvlText w:val="%5."/>
      <w:lvlJc w:val="left"/>
      <w:pPr>
        <w:ind w:left="4043" w:hanging="360"/>
      </w:pPr>
    </w:lvl>
    <w:lvl w:ilvl="5" w:tplc="0409001B" w:tentative="1">
      <w:start w:val="1"/>
      <w:numFmt w:val="lowerRoman"/>
      <w:lvlText w:val="%6."/>
      <w:lvlJc w:val="right"/>
      <w:pPr>
        <w:ind w:left="4763" w:hanging="180"/>
      </w:pPr>
    </w:lvl>
    <w:lvl w:ilvl="6" w:tplc="0409000F" w:tentative="1">
      <w:start w:val="1"/>
      <w:numFmt w:val="decimal"/>
      <w:lvlText w:val="%7."/>
      <w:lvlJc w:val="left"/>
      <w:pPr>
        <w:ind w:left="5483" w:hanging="360"/>
      </w:pPr>
    </w:lvl>
    <w:lvl w:ilvl="7" w:tplc="04090019" w:tentative="1">
      <w:start w:val="1"/>
      <w:numFmt w:val="lowerLetter"/>
      <w:lvlText w:val="%8."/>
      <w:lvlJc w:val="left"/>
      <w:pPr>
        <w:ind w:left="6203" w:hanging="360"/>
      </w:pPr>
    </w:lvl>
    <w:lvl w:ilvl="8" w:tplc="0409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6">
    <w:nsid w:val="66547907"/>
    <w:multiLevelType w:val="multilevel"/>
    <w:tmpl w:val="B9A0A51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C45C44"/>
    <w:multiLevelType w:val="multilevel"/>
    <w:tmpl w:val="A80A0EB8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A73213"/>
    <w:multiLevelType w:val="hybridMultilevel"/>
    <w:tmpl w:val="7BA8496A"/>
    <w:lvl w:ilvl="0" w:tplc="4D228E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D85D09"/>
    <w:multiLevelType w:val="hybridMultilevel"/>
    <w:tmpl w:val="C0C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A0021D4"/>
    <w:multiLevelType w:val="hybridMultilevel"/>
    <w:tmpl w:val="E6F84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2"/>
  </w:num>
  <w:num w:numId="5">
    <w:abstractNumId w:val="3"/>
  </w:num>
  <w:num w:numId="6">
    <w:abstractNumId w:val="11"/>
  </w:num>
  <w:num w:numId="7">
    <w:abstractNumId w:val="4"/>
  </w:num>
  <w:num w:numId="8">
    <w:abstractNumId w:val="16"/>
  </w:num>
  <w:num w:numId="9">
    <w:abstractNumId w:val="17"/>
  </w:num>
  <w:num w:numId="10">
    <w:abstractNumId w:val="6"/>
  </w:num>
  <w:num w:numId="11">
    <w:abstractNumId w:val="12"/>
  </w:num>
  <w:num w:numId="12">
    <w:abstractNumId w:val="13"/>
  </w:num>
  <w:num w:numId="13">
    <w:abstractNumId w:val="5"/>
  </w:num>
  <w:num w:numId="14">
    <w:abstractNumId w:val="0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4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F9"/>
    <w:rsid w:val="00001768"/>
    <w:rsid w:val="0003620D"/>
    <w:rsid w:val="00043F2A"/>
    <w:rsid w:val="000520F1"/>
    <w:rsid w:val="000613EF"/>
    <w:rsid w:val="00061ADA"/>
    <w:rsid w:val="0006468C"/>
    <w:rsid w:val="000926E1"/>
    <w:rsid w:val="000A76C9"/>
    <w:rsid w:val="000C5089"/>
    <w:rsid w:val="000E0BEA"/>
    <w:rsid w:val="001113E5"/>
    <w:rsid w:val="00115630"/>
    <w:rsid w:val="001226EA"/>
    <w:rsid w:val="00132877"/>
    <w:rsid w:val="0013453C"/>
    <w:rsid w:val="0013592F"/>
    <w:rsid w:val="0014073B"/>
    <w:rsid w:val="00156048"/>
    <w:rsid w:val="00157E68"/>
    <w:rsid w:val="00172272"/>
    <w:rsid w:val="001744A8"/>
    <w:rsid w:val="00186E46"/>
    <w:rsid w:val="00190B70"/>
    <w:rsid w:val="001A0D72"/>
    <w:rsid w:val="001A50EB"/>
    <w:rsid w:val="001C3AA7"/>
    <w:rsid w:val="001F7B0A"/>
    <w:rsid w:val="002064E5"/>
    <w:rsid w:val="00210AD9"/>
    <w:rsid w:val="002564F7"/>
    <w:rsid w:val="002627DB"/>
    <w:rsid w:val="00266E09"/>
    <w:rsid w:val="002C2F24"/>
    <w:rsid w:val="002E4EE9"/>
    <w:rsid w:val="0031275E"/>
    <w:rsid w:val="00315D45"/>
    <w:rsid w:val="00315DA2"/>
    <w:rsid w:val="003219CC"/>
    <w:rsid w:val="003323EE"/>
    <w:rsid w:val="00334C3A"/>
    <w:rsid w:val="003376CB"/>
    <w:rsid w:val="00356383"/>
    <w:rsid w:val="00376435"/>
    <w:rsid w:val="00380065"/>
    <w:rsid w:val="003810FB"/>
    <w:rsid w:val="003A1753"/>
    <w:rsid w:val="003B3643"/>
    <w:rsid w:val="003D77BB"/>
    <w:rsid w:val="003E4FC2"/>
    <w:rsid w:val="0042030A"/>
    <w:rsid w:val="00425479"/>
    <w:rsid w:val="0042556D"/>
    <w:rsid w:val="00431D2A"/>
    <w:rsid w:val="00463DA8"/>
    <w:rsid w:val="0049201C"/>
    <w:rsid w:val="004A1EA8"/>
    <w:rsid w:val="004A31E3"/>
    <w:rsid w:val="004A6C4B"/>
    <w:rsid w:val="004F0146"/>
    <w:rsid w:val="004F455F"/>
    <w:rsid w:val="00513771"/>
    <w:rsid w:val="00522E90"/>
    <w:rsid w:val="00550E6D"/>
    <w:rsid w:val="00554CD0"/>
    <w:rsid w:val="00587042"/>
    <w:rsid w:val="005A3A7A"/>
    <w:rsid w:val="005B6FC2"/>
    <w:rsid w:val="005F706D"/>
    <w:rsid w:val="005F7931"/>
    <w:rsid w:val="0060238D"/>
    <w:rsid w:val="00614470"/>
    <w:rsid w:val="0061531B"/>
    <w:rsid w:val="006437C5"/>
    <w:rsid w:val="006521C8"/>
    <w:rsid w:val="0065362F"/>
    <w:rsid w:val="0065402B"/>
    <w:rsid w:val="006560A8"/>
    <w:rsid w:val="00673C7D"/>
    <w:rsid w:val="00676DDF"/>
    <w:rsid w:val="0067730C"/>
    <w:rsid w:val="00677ADE"/>
    <w:rsid w:val="006814FA"/>
    <w:rsid w:val="00697995"/>
    <w:rsid w:val="006A065E"/>
    <w:rsid w:val="006B0724"/>
    <w:rsid w:val="006C077F"/>
    <w:rsid w:val="006D1A7F"/>
    <w:rsid w:val="006E6253"/>
    <w:rsid w:val="006F51DD"/>
    <w:rsid w:val="007115C5"/>
    <w:rsid w:val="00714A33"/>
    <w:rsid w:val="00727109"/>
    <w:rsid w:val="00735705"/>
    <w:rsid w:val="00743B6E"/>
    <w:rsid w:val="00745FDC"/>
    <w:rsid w:val="0075770E"/>
    <w:rsid w:val="00757EFC"/>
    <w:rsid w:val="00771F2C"/>
    <w:rsid w:val="007738D5"/>
    <w:rsid w:val="00776CF9"/>
    <w:rsid w:val="0077771E"/>
    <w:rsid w:val="00792FA3"/>
    <w:rsid w:val="007B322F"/>
    <w:rsid w:val="007B6CED"/>
    <w:rsid w:val="007C20D4"/>
    <w:rsid w:val="007D1A63"/>
    <w:rsid w:val="007D378C"/>
    <w:rsid w:val="007F2D14"/>
    <w:rsid w:val="007F480F"/>
    <w:rsid w:val="00807D37"/>
    <w:rsid w:val="00822B4F"/>
    <w:rsid w:val="0083177D"/>
    <w:rsid w:val="00842278"/>
    <w:rsid w:val="0085505F"/>
    <w:rsid w:val="00862137"/>
    <w:rsid w:val="00871D11"/>
    <w:rsid w:val="00875729"/>
    <w:rsid w:val="008758BD"/>
    <w:rsid w:val="00875BF9"/>
    <w:rsid w:val="008809A8"/>
    <w:rsid w:val="00883927"/>
    <w:rsid w:val="008A1C3C"/>
    <w:rsid w:val="008A7A21"/>
    <w:rsid w:val="008B1D1B"/>
    <w:rsid w:val="008D2D11"/>
    <w:rsid w:val="008D645F"/>
    <w:rsid w:val="008E1293"/>
    <w:rsid w:val="008F554F"/>
    <w:rsid w:val="00904FA4"/>
    <w:rsid w:val="00917769"/>
    <w:rsid w:val="00944845"/>
    <w:rsid w:val="00953557"/>
    <w:rsid w:val="00962270"/>
    <w:rsid w:val="009638FA"/>
    <w:rsid w:val="0099194F"/>
    <w:rsid w:val="009A248A"/>
    <w:rsid w:val="009D702F"/>
    <w:rsid w:val="009F21A5"/>
    <w:rsid w:val="00A0692F"/>
    <w:rsid w:val="00A07CD4"/>
    <w:rsid w:val="00A2224E"/>
    <w:rsid w:val="00A22685"/>
    <w:rsid w:val="00A2373A"/>
    <w:rsid w:val="00A267EC"/>
    <w:rsid w:val="00A45705"/>
    <w:rsid w:val="00A56D67"/>
    <w:rsid w:val="00A57AE0"/>
    <w:rsid w:val="00A706C1"/>
    <w:rsid w:val="00A76443"/>
    <w:rsid w:val="00A83DC0"/>
    <w:rsid w:val="00A96A88"/>
    <w:rsid w:val="00A97D8C"/>
    <w:rsid w:val="00AA3E86"/>
    <w:rsid w:val="00AB1BFB"/>
    <w:rsid w:val="00AB7CF4"/>
    <w:rsid w:val="00AE41D9"/>
    <w:rsid w:val="00AE7747"/>
    <w:rsid w:val="00AF3451"/>
    <w:rsid w:val="00B00E41"/>
    <w:rsid w:val="00B022F4"/>
    <w:rsid w:val="00B06ECC"/>
    <w:rsid w:val="00B22CB6"/>
    <w:rsid w:val="00B26C72"/>
    <w:rsid w:val="00B30510"/>
    <w:rsid w:val="00B31502"/>
    <w:rsid w:val="00B35886"/>
    <w:rsid w:val="00B4462A"/>
    <w:rsid w:val="00B533E9"/>
    <w:rsid w:val="00B75EBE"/>
    <w:rsid w:val="00B77F0B"/>
    <w:rsid w:val="00B907BC"/>
    <w:rsid w:val="00B91A19"/>
    <w:rsid w:val="00BA144C"/>
    <w:rsid w:val="00BA3A40"/>
    <w:rsid w:val="00BD4144"/>
    <w:rsid w:val="00BE3116"/>
    <w:rsid w:val="00BE6C80"/>
    <w:rsid w:val="00BF04B3"/>
    <w:rsid w:val="00BF2429"/>
    <w:rsid w:val="00BF755B"/>
    <w:rsid w:val="00C046A6"/>
    <w:rsid w:val="00C25017"/>
    <w:rsid w:val="00C36C10"/>
    <w:rsid w:val="00C45C0D"/>
    <w:rsid w:val="00C63EA9"/>
    <w:rsid w:val="00C812BE"/>
    <w:rsid w:val="00C82CCE"/>
    <w:rsid w:val="00C87182"/>
    <w:rsid w:val="00C93026"/>
    <w:rsid w:val="00D645C8"/>
    <w:rsid w:val="00D66683"/>
    <w:rsid w:val="00D75CA6"/>
    <w:rsid w:val="00D761A5"/>
    <w:rsid w:val="00D80CA3"/>
    <w:rsid w:val="00D93227"/>
    <w:rsid w:val="00DA73EC"/>
    <w:rsid w:val="00DB1633"/>
    <w:rsid w:val="00DC153D"/>
    <w:rsid w:val="00DD5ACA"/>
    <w:rsid w:val="00DD6FE9"/>
    <w:rsid w:val="00DE38B6"/>
    <w:rsid w:val="00DF6474"/>
    <w:rsid w:val="00DF75A0"/>
    <w:rsid w:val="00E15C9E"/>
    <w:rsid w:val="00E221CF"/>
    <w:rsid w:val="00E403AE"/>
    <w:rsid w:val="00E54474"/>
    <w:rsid w:val="00E63589"/>
    <w:rsid w:val="00E712EF"/>
    <w:rsid w:val="00EC055E"/>
    <w:rsid w:val="00EC0F1B"/>
    <w:rsid w:val="00EC43B8"/>
    <w:rsid w:val="00ED034E"/>
    <w:rsid w:val="00ED1D8E"/>
    <w:rsid w:val="00EE3BA7"/>
    <w:rsid w:val="00EE5D88"/>
    <w:rsid w:val="00EF6D8C"/>
    <w:rsid w:val="00F008A2"/>
    <w:rsid w:val="00F13B30"/>
    <w:rsid w:val="00F22A47"/>
    <w:rsid w:val="00F27EFC"/>
    <w:rsid w:val="00F34B59"/>
    <w:rsid w:val="00F43384"/>
    <w:rsid w:val="00F444AE"/>
    <w:rsid w:val="00F478EE"/>
    <w:rsid w:val="00F55B0C"/>
    <w:rsid w:val="00F670DF"/>
    <w:rsid w:val="00FA5971"/>
    <w:rsid w:val="00FC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14A33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5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76C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3C7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F755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776CF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link w:val="Heading3"/>
    <w:uiPriority w:val="99"/>
    <w:semiHidden/>
    <w:locked/>
    <w:rsid w:val="00673C7D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99"/>
    <w:qFormat/>
    <w:rsid w:val="00B00E41"/>
    <w:pPr>
      <w:ind w:left="720"/>
    </w:pPr>
  </w:style>
  <w:style w:type="paragraph" w:styleId="BodyText3">
    <w:name w:val="Body Text 3"/>
    <w:basedOn w:val="Normal"/>
    <w:link w:val="BodyText3Char"/>
    <w:uiPriority w:val="99"/>
    <w:rsid w:val="00BF755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uiPriority w:val="99"/>
    <w:locked/>
    <w:rsid w:val="00BF755B"/>
    <w:rPr>
      <w:rFonts w:ascii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673C7D"/>
    <w:pPr>
      <w:spacing w:after="0" w:line="240" w:lineRule="auto"/>
    </w:pPr>
    <w:rPr>
      <w:rFonts w:ascii="Arial" w:eastAsia="Times New Roman" w:hAnsi="Arial"/>
      <w:sz w:val="18"/>
      <w:szCs w:val="18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673C7D"/>
    <w:rPr>
      <w:rFonts w:ascii="Arial" w:hAnsi="Arial" w:cs="Times New Roman"/>
      <w:sz w:val="18"/>
      <w:szCs w:val="18"/>
      <w:lang w:val="en-US"/>
    </w:rPr>
  </w:style>
  <w:style w:type="character" w:customStyle="1" w:styleId="FootnoteCharacters">
    <w:name w:val="Footnote Characters"/>
    <w:uiPriority w:val="99"/>
    <w:rsid w:val="00673C7D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90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904F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0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904FA4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210AD9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210AD9"/>
    <w:rPr>
      <w:rFonts w:cs="Times New Roman"/>
    </w:rPr>
  </w:style>
  <w:style w:type="character" w:styleId="Hyperlink">
    <w:name w:val="Hyperlink"/>
    <w:uiPriority w:val="99"/>
    <w:rsid w:val="00315D45"/>
    <w:rPr>
      <w:rFonts w:cs="Times New Roman"/>
      <w:color w:val="0000FF"/>
      <w:u w:val="single"/>
    </w:rPr>
  </w:style>
  <w:style w:type="paragraph" w:customStyle="1" w:styleId="USAIDLargeSubhead-Arial14pt">
    <w:name w:val="USAID Large Subhead - Arial 14pt"/>
    <w:basedOn w:val="Normal"/>
    <w:link w:val="USAIDLargeSubhead-Arial14ptChar"/>
    <w:uiPriority w:val="99"/>
    <w:rsid w:val="008809A8"/>
    <w:pPr>
      <w:spacing w:after="0" w:line="240" w:lineRule="auto"/>
    </w:pPr>
    <w:rPr>
      <w:rFonts w:ascii="Arial" w:eastAsia="Times New Roman" w:hAnsi="Arial"/>
      <w:b/>
      <w:bCs/>
      <w:caps/>
      <w:color w:val="000000"/>
      <w:sz w:val="28"/>
      <w:szCs w:val="28"/>
      <w:lang w:val="en-US" w:eastAsia="ru-RU"/>
    </w:rPr>
  </w:style>
  <w:style w:type="character" w:customStyle="1" w:styleId="USAIDLargeSubhead-Arial14ptChar">
    <w:name w:val="USAID Large Subhead - Arial 14pt Char"/>
    <w:link w:val="USAIDLargeSubhead-Arial14pt"/>
    <w:uiPriority w:val="99"/>
    <w:locked/>
    <w:rsid w:val="008809A8"/>
    <w:rPr>
      <w:rFonts w:ascii="Arial" w:hAnsi="Arial"/>
      <w:b/>
      <w:caps/>
      <w:color w:val="000000"/>
      <w:sz w:val="28"/>
    </w:rPr>
  </w:style>
  <w:style w:type="paragraph" w:styleId="TOCHeading">
    <w:name w:val="TOC Heading"/>
    <w:basedOn w:val="Heading1"/>
    <w:next w:val="Normal"/>
    <w:uiPriority w:val="99"/>
    <w:qFormat/>
    <w:rsid w:val="008809A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809A8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88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09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77A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A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ADE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A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ADE"/>
    <w:rPr>
      <w:b/>
      <w:bCs/>
      <w:lang w:val="ru-RU"/>
    </w:rPr>
  </w:style>
  <w:style w:type="paragraph" w:styleId="Revision">
    <w:name w:val="Revision"/>
    <w:hidden/>
    <w:uiPriority w:val="99"/>
    <w:semiHidden/>
    <w:rsid w:val="007F2D14"/>
    <w:rPr>
      <w:sz w:val="22"/>
      <w:szCs w:val="22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380065"/>
    <w:rPr>
      <w:vertAlign w:val="superscript"/>
    </w:rPr>
  </w:style>
  <w:style w:type="character" w:customStyle="1" w:styleId="hps">
    <w:name w:val="hps"/>
    <w:basedOn w:val="DefaultParagraphFont"/>
    <w:rsid w:val="00380065"/>
  </w:style>
  <w:style w:type="paragraph" w:styleId="TOC2">
    <w:name w:val="toc 2"/>
    <w:basedOn w:val="Normal"/>
    <w:next w:val="Normal"/>
    <w:autoRedefine/>
    <w:uiPriority w:val="39"/>
    <w:locked/>
    <w:rsid w:val="00156048"/>
    <w:pPr>
      <w:spacing w:after="100"/>
      <w:ind w:left="220"/>
    </w:pPr>
  </w:style>
  <w:style w:type="paragraph" w:styleId="Title">
    <w:name w:val="Title"/>
    <w:basedOn w:val="Normal"/>
    <w:next w:val="Normal"/>
    <w:link w:val="TitleChar"/>
    <w:qFormat/>
    <w:locked/>
    <w:rsid w:val="00156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56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table" w:styleId="TableGrid">
    <w:name w:val="Table Grid"/>
    <w:basedOn w:val="TableNormal"/>
    <w:uiPriority w:val="59"/>
    <w:locked/>
    <w:rsid w:val="0000176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714A33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755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76C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3C7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F755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776CF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link w:val="Heading3"/>
    <w:uiPriority w:val="99"/>
    <w:semiHidden/>
    <w:locked/>
    <w:rsid w:val="00673C7D"/>
    <w:rPr>
      <w:rFonts w:ascii="Cambria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99"/>
    <w:qFormat/>
    <w:rsid w:val="00B00E41"/>
    <w:pPr>
      <w:ind w:left="720"/>
    </w:pPr>
  </w:style>
  <w:style w:type="paragraph" w:styleId="BodyText3">
    <w:name w:val="Body Text 3"/>
    <w:basedOn w:val="Normal"/>
    <w:link w:val="BodyText3Char"/>
    <w:uiPriority w:val="99"/>
    <w:rsid w:val="00BF755B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3Char">
    <w:name w:val="Body Text 3 Char"/>
    <w:link w:val="BodyText3"/>
    <w:uiPriority w:val="99"/>
    <w:locked/>
    <w:rsid w:val="00BF755B"/>
    <w:rPr>
      <w:rFonts w:ascii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673C7D"/>
    <w:pPr>
      <w:spacing w:after="0" w:line="240" w:lineRule="auto"/>
    </w:pPr>
    <w:rPr>
      <w:rFonts w:ascii="Arial" w:eastAsia="Times New Roman" w:hAnsi="Arial"/>
      <w:sz w:val="18"/>
      <w:szCs w:val="18"/>
      <w:lang w:val="en-US"/>
    </w:rPr>
  </w:style>
  <w:style w:type="character" w:customStyle="1" w:styleId="FootnoteTextChar">
    <w:name w:val="Footnote Text Char"/>
    <w:link w:val="FootnoteText"/>
    <w:uiPriority w:val="99"/>
    <w:locked/>
    <w:rsid w:val="00673C7D"/>
    <w:rPr>
      <w:rFonts w:ascii="Arial" w:hAnsi="Arial" w:cs="Times New Roman"/>
      <w:sz w:val="18"/>
      <w:szCs w:val="18"/>
      <w:lang w:val="en-US"/>
    </w:rPr>
  </w:style>
  <w:style w:type="character" w:customStyle="1" w:styleId="FootnoteCharacters">
    <w:name w:val="Footnote Characters"/>
    <w:uiPriority w:val="99"/>
    <w:rsid w:val="00673C7D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90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904F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04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904FA4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210AD9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210AD9"/>
    <w:rPr>
      <w:rFonts w:cs="Times New Roman"/>
    </w:rPr>
  </w:style>
  <w:style w:type="character" w:styleId="Hyperlink">
    <w:name w:val="Hyperlink"/>
    <w:uiPriority w:val="99"/>
    <w:rsid w:val="00315D45"/>
    <w:rPr>
      <w:rFonts w:cs="Times New Roman"/>
      <w:color w:val="0000FF"/>
      <w:u w:val="single"/>
    </w:rPr>
  </w:style>
  <w:style w:type="paragraph" w:customStyle="1" w:styleId="USAIDLargeSubhead-Arial14pt">
    <w:name w:val="USAID Large Subhead - Arial 14pt"/>
    <w:basedOn w:val="Normal"/>
    <w:link w:val="USAIDLargeSubhead-Arial14ptChar"/>
    <w:uiPriority w:val="99"/>
    <w:rsid w:val="008809A8"/>
    <w:pPr>
      <w:spacing w:after="0" w:line="240" w:lineRule="auto"/>
    </w:pPr>
    <w:rPr>
      <w:rFonts w:ascii="Arial" w:eastAsia="Times New Roman" w:hAnsi="Arial"/>
      <w:b/>
      <w:bCs/>
      <w:caps/>
      <w:color w:val="000000"/>
      <w:sz w:val="28"/>
      <w:szCs w:val="28"/>
      <w:lang w:val="en-US" w:eastAsia="ru-RU"/>
    </w:rPr>
  </w:style>
  <w:style w:type="character" w:customStyle="1" w:styleId="USAIDLargeSubhead-Arial14ptChar">
    <w:name w:val="USAID Large Subhead - Arial 14pt Char"/>
    <w:link w:val="USAIDLargeSubhead-Arial14pt"/>
    <w:uiPriority w:val="99"/>
    <w:locked/>
    <w:rsid w:val="008809A8"/>
    <w:rPr>
      <w:rFonts w:ascii="Arial" w:hAnsi="Arial"/>
      <w:b/>
      <w:caps/>
      <w:color w:val="000000"/>
      <w:sz w:val="28"/>
    </w:rPr>
  </w:style>
  <w:style w:type="paragraph" w:styleId="TOCHeading">
    <w:name w:val="TOC Heading"/>
    <w:basedOn w:val="Heading1"/>
    <w:next w:val="Normal"/>
    <w:uiPriority w:val="99"/>
    <w:qFormat/>
    <w:rsid w:val="008809A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809A8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rsid w:val="0088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09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77A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A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ADE"/>
    <w:rPr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A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ADE"/>
    <w:rPr>
      <w:b/>
      <w:bCs/>
      <w:lang w:val="ru-RU"/>
    </w:rPr>
  </w:style>
  <w:style w:type="paragraph" w:styleId="Revision">
    <w:name w:val="Revision"/>
    <w:hidden/>
    <w:uiPriority w:val="99"/>
    <w:semiHidden/>
    <w:rsid w:val="007F2D14"/>
    <w:rPr>
      <w:sz w:val="22"/>
      <w:szCs w:val="22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380065"/>
    <w:rPr>
      <w:vertAlign w:val="superscript"/>
    </w:rPr>
  </w:style>
  <w:style w:type="character" w:customStyle="1" w:styleId="hps">
    <w:name w:val="hps"/>
    <w:basedOn w:val="DefaultParagraphFont"/>
    <w:rsid w:val="00380065"/>
  </w:style>
  <w:style w:type="paragraph" w:styleId="TOC2">
    <w:name w:val="toc 2"/>
    <w:basedOn w:val="Normal"/>
    <w:next w:val="Normal"/>
    <w:autoRedefine/>
    <w:uiPriority w:val="39"/>
    <w:locked/>
    <w:rsid w:val="00156048"/>
    <w:pPr>
      <w:spacing w:after="100"/>
      <w:ind w:left="220"/>
    </w:pPr>
  </w:style>
  <w:style w:type="paragraph" w:styleId="Title">
    <w:name w:val="Title"/>
    <w:basedOn w:val="Normal"/>
    <w:next w:val="Normal"/>
    <w:link w:val="TitleChar"/>
    <w:qFormat/>
    <w:locked/>
    <w:rsid w:val="00156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56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table" w:styleId="TableGrid">
    <w:name w:val="Table Grid"/>
    <w:basedOn w:val="TableNormal"/>
    <w:uiPriority w:val="59"/>
    <w:locked/>
    <w:rsid w:val="0000176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79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ender@ier.kiev.u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sinessdictionary.com/definition/business-climat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D7F0-92A0-4698-BC49-A48A29421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9066</Words>
  <Characters>5168</Characters>
  <Application>Microsoft Office Word</Application>
  <DocSecurity>0</DocSecurity>
  <Lines>43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Запит на пропозиції №1/1/03/2012</vt:lpstr>
      <vt:lpstr>Запит на пропозиції №1/1/03/2012</vt:lpstr>
    </vt:vector>
  </TitlesOfParts>
  <Company/>
  <LinksUpToDate>false</LinksUpToDate>
  <CharactersWithSpaces>14206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Запит на пропозиції №1/1/03/2012</dc:title>
  <dc:creator>kuziakiv</dc:creator>
  <cp:lastModifiedBy>Home</cp:lastModifiedBy>
  <cp:revision>5</cp:revision>
  <cp:lastPrinted>2012-06-12T10:37:00Z</cp:lastPrinted>
  <dcterms:created xsi:type="dcterms:W3CDTF">2015-09-18T19:46:00Z</dcterms:created>
  <dcterms:modified xsi:type="dcterms:W3CDTF">2015-09-18T20:25:00Z</dcterms:modified>
</cp:coreProperties>
</file>